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945060" w14:textId="3041B73D" w:rsidR="007853C7" w:rsidRPr="00D05772" w:rsidRDefault="007853C7" w:rsidP="00BD6253">
      <w:pPr>
        <w:jc w:val="both"/>
        <w:rPr>
          <w:rFonts w:ascii="Calibri" w:hAnsi="Calibri" w:cs="Calibri"/>
          <w:sz w:val="28"/>
          <w:szCs w:val="28"/>
        </w:rPr>
      </w:pPr>
      <w:r w:rsidRPr="00D05772">
        <w:rPr>
          <w:rFonts w:ascii="Calibri" w:hAnsi="Calibri" w:cs="Calibri"/>
          <w:sz w:val="28"/>
          <w:szCs w:val="28"/>
        </w:rPr>
        <w:t>SCIASCIA</w:t>
      </w:r>
    </w:p>
    <w:p w14:paraId="2A9F898E" w14:textId="77777777" w:rsidR="00BD6253" w:rsidRPr="00D05772" w:rsidRDefault="00BD6253" w:rsidP="00BD6253">
      <w:pPr>
        <w:shd w:val="clear" w:color="auto" w:fill="FFFFFF"/>
        <w:spacing w:before="120" w:after="120" w:line="240" w:lineRule="auto"/>
        <w:jc w:val="both"/>
        <w:rPr>
          <w:rFonts w:ascii="Calibri" w:eastAsia="Times New Roman" w:hAnsi="Calibri" w:cs="Calibri"/>
          <w:kern w:val="0"/>
          <w:sz w:val="28"/>
          <w:szCs w:val="28"/>
          <w:lang w:eastAsia="it-IT"/>
          <w14:ligatures w14:val="none"/>
        </w:rPr>
      </w:pPr>
      <w:r w:rsidRPr="00D05772">
        <w:rPr>
          <w:rFonts w:ascii="Calibri" w:eastAsia="Times New Roman" w:hAnsi="Calibri" w:cs="Calibri"/>
          <w:kern w:val="0"/>
          <w:sz w:val="28"/>
          <w:szCs w:val="28"/>
          <w:lang w:eastAsia="it-IT"/>
          <w14:ligatures w14:val="none"/>
        </w:rPr>
        <w:t xml:space="preserve">Leonardo Sciascia nasce nel </w:t>
      </w:r>
      <w:hyperlink r:id="rId4" w:tooltip="1921" w:history="1">
        <w:r w:rsidRPr="00D05772">
          <w:rPr>
            <w:rFonts w:ascii="Calibri" w:eastAsia="Times New Roman" w:hAnsi="Calibri" w:cs="Calibri"/>
            <w:kern w:val="0"/>
            <w:sz w:val="28"/>
            <w:szCs w:val="28"/>
            <w:lang w:eastAsia="it-IT"/>
            <w14:ligatures w14:val="none"/>
          </w:rPr>
          <w:t>1921</w:t>
        </w:r>
      </w:hyperlink>
      <w:r w:rsidRPr="00D05772">
        <w:rPr>
          <w:rFonts w:ascii="Calibri" w:eastAsia="Times New Roman" w:hAnsi="Calibri" w:cs="Calibri"/>
          <w:kern w:val="0"/>
          <w:sz w:val="28"/>
          <w:szCs w:val="28"/>
          <w:lang w:eastAsia="it-IT"/>
          <w14:ligatures w14:val="none"/>
        </w:rPr>
        <w:t xml:space="preserve"> a </w:t>
      </w:r>
      <w:hyperlink r:id="rId5" w:tooltip="Racalmuto" w:history="1">
        <w:r w:rsidRPr="00D05772">
          <w:rPr>
            <w:rFonts w:ascii="Calibri" w:eastAsia="Times New Roman" w:hAnsi="Calibri" w:cs="Calibri"/>
            <w:kern w:val="0"/>
            <w:sz w:val="28"/>
            <w:szCs w:val="28"/>
            <w:lang w:eastAsia="it-IT"/>
            <w14:ligatures w14:val="none"/>
          </w:rPr>
          <w:t>Racalmuto</w:t>
        </w:r>
      </w:hyperlink>
      <w:r w:rsidRPr="00D05772">
        <w:rPr>
          <w:rFonts w:ascii="Calibri" w:eastAsia="Times New Roman" w:hAnsi="Calibri" w:cs="Calibri"/>
          <w:kern w:val="0"/>
          <w:sz w:val="28"/>
          <w:szCs w:val="28"/>
          <w:lang w:eastAsia="it-IT"/>
          <w14:ligatures w14:val="none"/>
        </w:rPr>
        <w:t>, un paese in </w:t>
      </w:r>
      <w:hyperlink r:id="rId6" w:tooltip="Provincia di Agrigento" w:history="1">
        <w:r w:rsidRPr="00D05772">
          <w:rPr>
            <w:rFonts w:ascii="Calibri" w:eastAsia="Times New Roman" w:hAnsi="Calibri" w:cs="Calibri"/>
            <w:kern w:val="0"/>
            <w:sz w:val="28"/>
            <w:szCs w:val="28"/>
            <w:lang w:eastAsia="it-IT"/>
            <w14:ligatures w14:val="none"/>
          </w:rPr>
          <w:t>provincia di Agrigento</w:t>
        </w:r>
      </w:hyperlink>
      <w:r w:rsidRPr="00D05772">
        <w:rPr>
          <w:rFonts w:ascii="Calibri" w:eastAsia="Times New Roman" w:hAnsi="Calibri" w:cs="Calibri"/>
          <w:kern w:val="0"/>
          <w:sz w:val="28"/>
          <w:szCs w:val="28"/>
          <w:lang w:eastAsia="it-IT"/>
          <w14:ligatures w14:val="none"/>
        </w:rPr>
        <w:t>. E’ figlio di una casalinga e di un impiegato nelle miniere di zolfo locali.</w:t>
      </w:r>
    </w:p>
    <w:p w14:paraId="7F4972D4" w14:textId="0E88DC06" w:rsidR="00BD6253" w:rsidRPr="00D05772" w:rsidRDefault="00BD6253" w:rsidP="00BD6253">
      <w:pPr>
        <w:shd w:val="clear" w:color="auto" w:fill="FFFFFF"/>
        <w:spacing w:before="120" w:after="120" w:line="240" w:lineRule="auto"/>
        <w:jc w:val="both"/>
        <w:rPr>
          <w:rFonts w:ascii="Calibri" w:eastAsia="Times New Roman" w:hAnsi="Calibri" w:cs="Calibri"/>
          <w:kern w:val="0"/>
          <w:sz w:val="28"/>
          <w:szCs w:val="28"/>
          <w:lang w:eastAsia="it-IT"/>
          <w14:ligatures w14:val="none"/>
        </w:rPr>
      </w:pPr>
      <w:r w:rsidRPr="00D05772">
        <w:rPr>
          <w:rFonts w:ascii="Calibri" w:eastAsia="Times New Roman" w:hAnsi="Calibri" w:cs="Calibri"/>
          <w:kern w:val="0"/>
          <w:sz w:val="28"/>
          <w:szCs w:val="28"/>
          <w:lang w:eastAsia="it-IT"/>
          <w14:ligatures w14:val="none"/>
        </w:rPr>
        <w:t>Trascorre l'infanzia circondato da zie e zii nella casa di Racalmuto, oggi casa museo.</w:t>
      </w:r>
    </w:p>
    <w:p w14:paraId="01C8A3C5" w14:textId="0D17CCF2" w:rsidR="00BD6253" w:rsidRPr="00D05772" w:rsidRDefault="00BD6253" w:rsidP="00BD6253">
      <w:pPr>
        <w:shd w:val="clear" w:color="auto" w:fill="FFFFFF"/>
        <w:spacing w:before="120" w:after="120" w:line="240" w:lineRule="auto"/>
        <w:jc w:val="both"/>
        <w:rPr>
          <w:rFonts w:ascii="Calibri" w:eastAsia="Times New Roman" w:hAnsi="Calibri" w:cs="Calibri"/>
          <w:kern w:val="0"/>
          <w:sz w:val="28"/>
          <w:szCs w:val="28"/>
          <w:lang w:eastAsia="it-IT"/>
          <w14:ligatures w14:val="none"/>
        </w:rPr>
      </w:pPr>
      <w:r w:rsidRPr="00D05772">
        <w:rPr>
          <w:rFonts w:ascii="Calibri" w:eastAsia="Times New Roman" w:hAnsi="Calibri" w:cs="Calibri"/>
          <w:kern w:val="0"/>
          <w:sz w:val="28"/>
          <w:szCs w:val="28"/>
          <w:lang w:eastAsia="it-IT"/>
          <w14:ligatures w14:val="none"/>
        </w:rPr>
        <w:t>Si appassiona agli studi, si iscrive al corso di laurea magistrale e diventa accanito lettore di autori italiani e stranieri</w:t>
      </w:r>
      <w:r w:rsidR="001C7F17" w:rsidRPr="00D05772">
        <w:rPr>
          <w:rFonts w:ascii="Calibri" w:eastAsia="Times New Roman" w:hAnsi="Calibri" w:cs="Calibri"/>
          <w:kern w:val="0"/>
          <w:sz w:val="28"/>
          <w:szCs w:val="28"/>
          <w:lang w:eastAsia="it-IT"/>
          <w14:ligatures w14:val="none"/>
        </w:rPr>
        <w:t>, soprattutto francesi</w:t>
      </w:r>
      <w:r w:rsidRPr="00D05772">
        <w:rPr>
          <w:rFonts w:ascii="Calibri" w:eastAsia="Times New Roman" w:hAnsi="Calibri" w:cs="Calibri"/>
          <w:kern w:val="0"/>
          <w:sz w:val="28"/>
          <w:szCs w:val="28"/>
          <w:lang w:eastAsia="it-IT"/>
          <w14:ligatures w14:val="none"/>
        </w:rPr>
        <w:t xml:space="preserve">. </w:t>
      </w:r>
    </w:p>
    <w:p w14:paraId="5346BEFF" w14:textId="4C0909F3" w:rsidR="00BD6253" w:rsidRPr="00D05772" w:rsidRDefault="00BD6253" w:rsidP="00BD6253">
      <w:pPr>
        <w:shd w:val="clear" w:color="auto" w:fill="FFFFFF"/>
        <w:spacing w:before="120" w:after="120" w:line="240" w:lineRule="auto"/>
        <w:jc w:val="both"/>
        <w:rPr>
          <w:rFonts w:ascii="Calibri" w:eastAsia="Times New Roman" w:hAnsi="Calibri" w:cs="Calibri"/>
          <w:kern w:val="0"/>
          <w:sz w:val="28"/>
          <w:szCs w:val="28"/>
          <w:lang w:eastAsia="it-IT"/>
          <w14:ligatures w14:val="none"/>
        </w:rPr>
      </w:pPr>
      <w:r w:rsidRPr="00D05772">
        <w:rPr>
          <w:rFonts w:ascii="Calibri" w:eastAsia="Times New Roman" w:hAnsi="Calibri" w:cs="Calibri"/>
          <w:kern w:val="0"/>
          <w:sz w:val="28"/>
          <w:szCs w:val="28"/>
          <w:lang w:eastAsia="it-IT"/>
          <w14:ligatures w14:val="none"/>
        </w:rPr>
        <w:t>Nel </w:t>
      </w:r>
      <w:hyperlink r:id="rId7" w:tooltip="1941" w:history="1">
        <w:r w:rsidRPr="00D05772">
          <w:rPr>
            <w:rFonts w:ascii="Calibri" w:eastAsia="Times New Roman" w:hAnsi="Calibri" w:cs="Calibri"/>
            <w:kern w:val="0"/>
            <w:sz w:val="28"/>
            <w:szCs w:val="28"/>
            <w:lang w:eastAsia="it-IT"/>
            <w14:ligatures w14:val="none"/>
          </w:rPr>
          <w:t>1941</w:t>
        </w:r>
      </w:hyperlink>
      <w:r w:rsidRPr="00D05772">
        <w:rPr>
          <w:rFonts w:ascii="Calibri" w:eastAsia="Times New Roman" w:hAnsi="Calibri" w:cs="Calibri"/>
          <w:kern w:val="0"/>
          <w:sz w:val="28"/>
          <w:szCs w:val="28"/>
          <w:lang w:eastAsia="it-IT"/>
          <w14:ligatures w14:val="none"/>
        </w:rPr>
        <w:t> consegue il diploma e si impiega al </w:t>
      </w:r>
      <w:hyperlink r:id="rId8" w:tooltip="Consorzi agrari" w:history="1">
        <w:r w:rsidRPr="00D05772">
          <w:rPr>
            <w:rFonts w:ascii="Calibri" w:eastAsia="Times New Roman" w:hAnsi="Calibri" w:cs="Calibri"/>
            <w:kern w:val="0"/>
            <w:sz w:val="28"/>
            <w:szCs w:val="28"/>
            <w:lang w:eastAsia="it-IT"/>
            <w14:ligatures w14:val="none"/>
          </w:rPr>
          <w:t>Consorzio</w:t>
        </w:r>
        <w:r w:rsidR="001C7F17" w:rsidRPr="00D05772">
          <w:rPr>
            <w:rFonts w:ascii="Calibri" w:eastAsia="Times New Roman" w:hAnsi="Calibri" w:cs="Calibri"/>
            <w:kern w:val="0"/>
            <w:sz w:val="28"/>
            <w:szCs w:val="28"/>
            <w:lang w:eastAsia="it-IT"/>
            <w14:ligatures w14:val="none"/>
          </w:rPr>
          <w:t xml:space="preserve"> </w:t>
        </w:r>
        <w:r w:rsidRPr="00D05772">
          <w:rPr>
            <w:rFonts w:ascii="Calibri" w:eastAsia="Times New Roman" w:hAnsi="Calibri" w:cs="Calibri"/>
            <w:kern w:val="0"/>
            <w:sz w:val="28"/>
            <w:szCs w:val="28"/>
            <w:lang w:eastAsia="it-IT"/>
            <w14:ligatures w14:val="none"/>
          </w:rPr>
          <w:t>Agrario</w:t>
        </w:r>
      </w:hyperlink>
      <w:r w:rsidRPr="00D05772">
        <w:rPr>
          <w:rFonts w:ascii="Calibri" w:eastAsia="Times New Roman" w:hAnsi="Calibri" w:cs="Calibri"/>
          <w:kern w:val="0"/>
          <w:sz w:val="28"/>
          <w:szCs w:val="28"/>
          <w:lang w:eastAsia="it-IT"/>
          <w14:ligatures w14:val="none"/>
        </w:rPr>
        <w:t>, occupandosi dell'ammasso del grano a Racalmuto, entrando in contatto con la piccola realtà contadina.</w:t>
      </w:r>
    </w:p>
    <w:p w14:paraId="72EDD4AF" w14:textId="70791557" w:rsidR="00BD6253" w:rsidRPr="00D05772" w:rsidRDefault="00BD6253" w:rsidP="00BD6253">
      <w:pPr>
        <w:shd w:val="clear" w:color="auto" w:fill="FFFFFF"/>
        <w:spacing w:before="120" w:after="120" w:line="240" w:lineRule="auto"/>
        <w:jc w:val="both"/>
        <w:rPr>
          <w:rFonts w:ascii="Calibri" w:eastAsia="Times New Roman" w:hAnsi="Calibri" w:cs="Calibri"/>
          <w:kern w:val="0"/>
          <w:sz w:val="28"/>
          <w:szCs w:val="28"/>
          <w:lang w:eastAsia="it-IT"/>
          <w14:ligatures w14:val="none"/>
        </w:rPr>
      </w:pPr>
      <w:r w:rsidRPr="00D05772">
        <w:rPr>
          <w:rFonts w:ascii="Calibri" w:eastAsia="Times New Roman" w:hAnsi="Calibri" w:cs="Calibri"/>
          <w:kern w:val="0"/>
          <w:sz w:val="28"/>
          <w:szCs w:val="28"/>
          <w:lang w:eastAsia="it-IT"/>
          <w14:ligatures w14:val="none"/>
        </w:rPr>
        <w:t>Nel </w:t>
      </w:r>
      <w:hyperlink r:id="rId9" w:tooltip="1948" w:history="1">
        <w:r w:rsidRPr="00D05772">
          <w:rPr>
            <w:rFonts w:ascii="Calibri" w:eastAsia="Times New Roman" w:hAnsi="Calibri" w:cs="Calibri"/>
            <w:kern w:val="0"/>
            <w:sz w:val="28"/>
            <w:szCs w:val="28"/>
            <w:lang w:eastAsia="it-IT"/>
            <w14:ligatures w14:val="none"/>
          </w:rPr>
          <w:t>1948</w:t>
        </w:r>
      </w:hyperlink>
      <w:r w:rsidRPr="00D05772">
        <w:rPr>
          <w:rFonts w:ascii="Calibri" w:eastAsia="Times New Roman" w:hAnsi="Calibri" w:cs="Calibri"/>
          <w:kern w:val="0"/>
          <w:sz w:val="28"/>
          <w:szCs w:val="28"/>
          <w:lang w:eastAsia="it-IT"/>
          <w14:ligatures w14:val="none"/>
        </w:rPr>
        <w:t xml:space="preserve"> rimane scosso dal suicidio dell'amato fratello Giuseppe.</w:t>
      </w:r>
    </w:p>
    <w:p w14:paraId="260C26F5" w14:textId="2D6FCF32" w:rsidR="00BD6253" w:rsidRPr="00D05772" w:rsidRDefault="00BD6253" w:rsidP="00BD6253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Calibri" w:hAnsi="Calibri" w:cs="Calibri"/>
          <w:sz w:val="28"/>
          <w:szCs w:val="28"/>
        </w:rPr>
      </w:pPr>
      <w:r w:rsidRPr="00D05772">
        <w:rPr>
          <w:rFonts w:ascii="Calibri" w:hAnsi="Calibri" w:cs="Calibri"/>
          <w:sz w:val="28"/>
          <w:szCs w:val="28"/>
        </w:rPr>
        <w:t>Nel </w:t>
      </w:r>
      <w:hyperlink r:id="rId10" w:tooltip="1950" w:history="1">
        <w:r w:rsidRPr="00D05772">
          <w:rPr>
            <w:rStyle w:val="Collegamentoipertestuale"/>
            <w:rFonts w:ascii="Calibri" w:eastAsiaTheme="majorEastAsia" w:hAnsi="Calibri" w:cs="Calibri"/>
            <w:color w:val="auto"/>
            <w:sz w:val="28"/>
            <w:szCs w:val="28"/>
            <w:u w:val="none"/>
          </w:rPr>
          <w:t>1950</w:t>
        </w:r>
      </w:hyperlink>
      <w:r w:rsidRPr="00D05772">
        <w:rPr>
          <w:rFonts w:ascii="Calibri" w:hAnsi="Calibri" w:cs="Calibri"/>
          <w:sz w:val="28"/>
          <w:szCs w:val="28"/>
        </w:rPr>
        <w:t> pubblica le </w:t>
      </w:r>
      <w:r w:rsidRPr="00D05772">
        <w:rPr>
          <w:rFonts w:ascii="Calibri" w:hAnsi="Calibri" w:cs="Calibri"/>
          <w:i/>
          <w:iCs/>
          <w:sz w:val="28"/>
          <w:szCs w:val="28"/>
        </w:rPr>
        <w:t>Favole della dittatura</w:t>
      </w:r>
      <w:r w:rsidRPr="00D05772">
        <w:rPr>
          <w:rFonts w:ascii="Calibri" w:hAnsi="Calibri" w:cs="Calibri"/>
          <w:sz w:val="28"/>
          <w:szCs w:val="28"/>
        </w:rPr>
        <w:t>, ventisette brevi testi poetici, "</w:t>
      </w:r>
      <w:hyperlink r:id="rId11" w:tooltip="Favola" w:history="1">
        <w:r w:rsidRPr="00D05772">
          <w:rPr>
            <w:rStyle w:val="Collegamentoipertestuale"/>
            <w:rFonts w:ascii="Calibri" w:eastAsiaTheme="majorEastAsia" w:hAnsi="Calibri" w:cs="Calibri"/>
            <w:color w:val="auto"/>
            <w:sz w:val="28"/>
            <w:szCs w:val="28"/>
            <w:u w:val="none"/>
          </w:rPr>
          <w:t>favole esopiche</w:t>
        </w:r>
      </w:hyperlink>
      <w:r w:rsidRPr="00D05772">
        <w:rPr>
          <w:rFonts w:ascii="Calibri" w:hAnsi="Calibri" w:cs="Calibri"/>
          <w:sz w:val="28"/>
          <w:szCs w:val="28"/>
        </w:rPr>
        <w:t xml:space="preserve">" classiche, con morali chiare, di cui sono protagonisti animali. Pasolini è tra i primi a lodare l’opera, recensendola positivamente. </w:t>
      </w:r>
    </w:p>
    <w:p w14:paraId="200957F1" w14:textId="771BB1A9" w:rsidR="00BD6253" w:rsidRPr="00D05772" w:rsidRDefault="00CE3A50" w:rsidP="00BD6253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Calibri" w:hAnsi="Calibri" w:cs="Calibri"/>
          <w:sz w:val="28"/>
          <w:szCs w:val="28"/>
        </w:rPr>
      </w:pPr>
      <w:r w:rsidRPr="00D05772">
        <w:rPr>
          <w:rFonts w:ascii="Calibri" w:hAnsi="Calibri" w:cs="Calibri"/>
          <w:sz w:val="28"/>
          <w:szCs w:val="28"/>
        </w:rPr>
        <w:t>Inizia a collaborare per delle riviste e continua a scrivere e pubblicare poesie e saggi, riscuotendo successo.</w:t>
      </w:r>
    </w:p>
    <w:p w14:paraId="2C43111F" w14:textId="711F1D11" w:rsidR="00CE3A50" w:rsidRPr="00D05772" w:rsidRDefault="00B25B55" w:rsidP="00BD6253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Calibri" w:hAnsi="Calibri" w:cs="Calibri"/>
          <w:sz w:val="28"/>
          <w:szCs w:val="28"/>
        </w:rPr>
      </w:pPr>
      <w:r w:rsidRPr="00D05772">
        <w:rPr>
          <w:rFonts w:ascii="Calibri" w:hAnsi="Calibri" w:cs="Calibri"/>
          <w:sz w:val="28"/>
          <w:szCs w:val="28"/>
        </w:rPr>
        <w:t>Lavora come maestro elementare e n</w:t>
      </w:r>
      <w:r w:rsidR="00CE3A50" w:rsidRPr="00D05772">
        <w:rPr>
          <w:rFonts w:ascii="Calibri" w:hAnsi="Calibri" w:cs="Calibri"/>
          <w:sz w:val="28"/>
          <w:szCs w:val="28"/>
        </w:rPr>
        <w:t>egli anni ’50 riceve un incarico presso il Ministero della Pubblica Istruzione</w:t>
      </w:r>
      <w:r w:rsidR="00766F6D" w:rsidRPr="00D05772">
        <w:rPr>
          <w:rFonts w:ascii="Calibri" w:hAnsi="Calibri" w:cs="Calibri"/>
          <w:sz w:val="28"/>
          <w:szCs w:val="28"/>
        </w:rPr>
        <w:t xml:space="preserve">, </w:t>
      </w:r>
      <w:r w:rsidR="00CE3A50" w:rsidRPr="00D05772">
        <w:rPr>
          <w:rFonts w:ascii="Calibri" w:hAnsi="Calibri" w:cs="Calibri"/>
          <w:sz w:val="28"/>
          <w:szCs w:val="28"/>
        </w:rPr>
        <w:t>trasfer</w:t>
      </w:r>
      <w:r w:rsidR="00766F6D" w:rsidRPr="00D05772">
        <w:rPr>
          <w:rFonts w:ascii="Calibri" w:hAnsi="Calibri" w:cs="Calibri"/>
          <w:sz w:val="28"/>
          <w:szCs w:val="28"/>
        </w:rPr>
        <w:t>endosi</w:t>
      </w:r>
      <w:r w:rsidR="00CE3A50" w:rsidRPr="00D05772">
        <w:rPr>
          <w:rFonts w:ascii="Calibri" w:hAnsi="Calibri" w:cs="Calibri"/>
          <w:sz w:val="28"/>
          <w:szCs w:val="28"/>
        </w:rPr>
        <w:t xml:space="preserve"> a Roma. Pubblica tre racconti dal titolo “Gli zii di Sicilia”.</w:t>
      </w:r>
    </w:p>
    <w:p w14:paraId="424D5A37" w14:textId="2057DA25" w:rsidR="003B396C" w:rsidRPr="00D05772" w:rsidRDefault="003B396C" w:rsidP="00ED5725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Calibri" w:hAnsi="Calibri" w:cs="Calibri"/>
          <w:sz w:val="28"/>
          <w:szCs w:val="28"/>
        </w:rPr>
      </w:pPr>
      <w:r w:rsidRPr="00D05772">
        <w:rPr>
          <w:rFonts w:ascii="Calibri" w:hAnsi="Calibri" w:cs="Calibri"/>
          <w:sz w:val="28"/>
          <w:szCs w:val="28"/>
        </w:rPr>
        <w:t>Si stabilisce poi con la famiglia a </w:t>
      </w:r>
      <w:hyperlink r:id="rId12" w:tooltip="Caltanissetta" w:history="1">
        <w:r w:rsidRPr="00D05772">
          <w:rPr>
            <w:rStyle w:val="Collegamentoipertestuale"/>
            <w:rFonts w:ascii="Calibri" w:eastAsiaTheme="majorEastAsia" w:hAnsi="Calibri" w:cs="Calibri"/>
            <w:color w:val="auto"/>
            <w:sz w:val="28"/>
            <w:szCs w:val="28"/>
            <w:u w:val="none"/>
          </w:rPr>
          <w:t>Caltanissetta</w:t>
        </w:r>
      </w:hyperlink>
      <w:r w:rsidRPr="00D05772">
        <w:rPr>
          <w:rFonts w:ascii="Calibri" w:hAnsi="Calibri" w:cs="Calibri"/>
          <w:sz w:val="28"/>
          <w:szCs w:val="28"/>
        </w:rPr>
        <w:t xml:space="preserve">, assumendo un impiego </w:t>
      </w:r>
      <w:r w:rsidR="00ED5725" w:rsidRPr="00D05772">
        <w:rPr>
          <w:rFonts w:ascii="Calibri" w:hAnsi="Calibri" w:cs="Calibri"/>
          <w:sz w:val="28"/>
          <w:szCs w:val="28"/>
        </w:rPr>
        <w:t xml:space="preserve">al </w:t>
      </w:r>
      <w:r w:rsidRPr="00D05772">
        <w:rPr>
          <w:rFonts w:ascii="Calibri" w:hAnsi="Calibri" w:cs="Calibri"/>
          <w:sz w:val="28"/>
          <w:szCs w:val="28"/>
        </w:rPr>
        <w:t>Patronato scolastico.</w:t>
      </w:r>
      <w:r w:rsidRPr="00D05772">
        <w:rPr>
          <w:rFonts w:ascii="Calibri" w:hAnsi="Calibri" w:cs="Calibri"/>
          <w:sz w:val="28"/>
          <w:szCs w:val="28"/>
          <w:vertAlign w:val="superscript"/>
        </w:rPr>
        <w:t xml:space="preserve"> </w:t>
      </w:r>
      <w:r w:rsidRPr="00D05772">
        <w:rPr>
          <w:rFonts w:ascii="Calibri" w:hAnsi="Calibri" w:cs="Calibri"/>
          <w:sz w:val="28"/>
          <w:szCs w:val="28"/>
        </w:rPr>
        <w:t xml:space="preserve"> </w:t>
      </w:r>
    </w:p>
    <w:p w14:paraId="2C8ABB5C" w14:textId="5C3D61F0" w:rsidR="003B396C" w:rsidRPr="00D05772" w:rsidRDefault="003B396C" w:rsidP="00ED5725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Calibri" w:hAnsi="Calibri" w:cs="Calibri"/>
          <w:sz w:val="28"/>
          <w:szCs w:val="28"/>
        </w:rPr>
      </w:pPr>
      <w:r w:rsidRPr="00D05772">
        <w:rPr>
          <w:rFonts w:ascii="Calibri" w:hAnsi="Calibri" w:cs="Calibri"/>
          <w:sz w:val="28"/>
          <w:szCs w:val="28"/>
        </w:rPr>
        <w:t>Nel </w:t>
      </w:r>
      <w:hyperlink r:id="rId13" w:tooltip="1961" w:history="1">
        <w:r w:rsidRPr="00D05772">
          <w:rPr>
            <w:rStyle w:val="Collegamentoipertestuale"/>
            <w:rFonts w:ascii="Calibri" w:eastAsiaTheme="majorEastAsia" w:hAnsi="Calibri" w:cs="Calibri"/>
            <w:color w:val="auto"/>
            <w:sz w:val="28"/>
            <w:szCs w:val="28"/>
            <w:u w:val="none"/>
          </w:rPr>
          <w:t>1961</w:t>
        </w:r>
      </w:hyperlink>
      <w:r w:rsidRPr="00D05772">
        <w:rPr>
          <w:rFonts w:ascii="Calibri" w:hAnsi="Calibri" w:cs="Calibri"/>
          <w:sz w:val="28"/>
          <w:szCs w:val="28"/>
        </w:rPr>
        <w:t> esce </w:t>
      </w:r>
      <w:hyperlink r:id="rId14" w:tooltip="Il giorno della civetta" w:history="1">
        <w:r w:rsidRPr="00D05772">
          <w:rPr>
            <w:rStyle w:val="Collegamentoipertestuale"/>
            <w:rFonts w:ascii="Calibri" w:eastAsiaTheme="majorEastAsia" w:hAnsi="Calibri" w:cs="Calibri"/>
            <w:i/>
            <w:iCs/>
            <w:color w:val="auto"/>
            <w:sz w:val="28"/>
            <w:szCs w:val="28"/>
            <w:u w:val="none"/>
          </w:rPr>
          <w:t>Il giorno della civetta</w:t>
        </w:r>
      </w:hyperlink>
      <w:r w:rsidR="00ED5725" w:rsidRPr="00D05772">
        <w:rPr>
          <w:rFonts w:ascii="Calibri" w:hAnsi="Calibri" w:cs="Calibri"/>
          <w:i/>
          <w:iCs/>
          <w:sz w:val="28"/>
          <w:szCs w:val="28"/>
        </w:rPr>
        <w:t>,</w:t>
      </w:r>
      <w:r w:rsidRPr="00D05772">
        <w:rPr>
          <w:rFonts w:ascii="Calibri" w:hAnsi="Calibri" w:cs="Calibri"/>
          <w:sz w:val="28"/>
          <w:szCs w:val="28"/>
        </w:rPr>
        <w:t> co</w:t>
      </w:r>
      <w:r w:rsidR="00ED5725" w:rsidRPr="00D05772">
        <w:rPr>
          <w:rFonts w:ascii="Calibri" w:hAnsi="Calibri" w:cs="Calibri"/>
          <w:sz w:val="28"/>
          <w:szCs w:val="28"/>
        </w:rPr>
        <w:t xml:space="preserve">n il </w:t>
      </w:r>
      <w:r w:rsidRPr="00D05772">
        <w:rPr>
          <w:rFonts w:ascii="Calibri" w:hAnsi="Calibri" w:cs="Calibri"/>
          <w:sz w:val="28"/>
          <w:szCs w:val="28"/>
        </w:rPr>
        <w:t>quale lo scrittore inaugura una nuova stagione del </w:t>
      </w:r>
      <w:hyperlink r:id="rId15" w:tooltip="Giallo (genere)" w:history="1">
        <w:r w:rsidRPr="00D05772">
          <w:rPr>
            <w:rStyle w:val="Collegamentoipertestuale"/>
            <w:rFonts w:ascii="Calibri" w:eastAsiaTheme="majorEastAsia" w:hAnsi="Calibri" w:cs="Calibri"/>
            <w:color w:val="auto"/>
            <w:sz w:val="28"/>
            <w:szCs w:val="28"/>
            <w:u w:val="none"/>
          </w:rPr>
          <w:t>giallo</w:t>
        </w:r>
      </w:hyperlink>
      <w:r w:rsidRPr="00D05772">
        <w:rPr>
          <w:rFonts w:ascii="Calibri" w:hAnsi="Calibri" w:cs="Calibri"/>
          <w:sz w:val="28"/>
          <w:szCs w:val="28"/>
        </w:rPr>
        <w:t> italiano contemporaneo.</w:t>
      </w:r>
      <w:r w:rsidR="00ED5725" w:rsidRPr="00D05772">
        <w:rPr>
          <w:rFonts w:ascii="Calibri" w:hAnsi="Calibri" w:cs="Calibri"/>
          <w:sz w:val="28"/>
          <w:szCs w:val="28"/>
          <w:vertAlign w:val="superscript"/>
        </w:rPr>
        <w:t xml:space="preserve"> </w:t>
      </w:r>
      <w:r w:rsidRPr="00D05772">
        <w:rPr>
          <w:rFonts w:ascii="Calibri" w:hAnsi="Calibri" w:cs="Calibri"/>
          <w:sz w:val="28"/>
          <w:szCs w:val="28"/>
        </w:rPr>
        <w:t> </w:t>
      </w:r>
    </w:p>
    <w:p w14:paraId="15F75C84" w14:textId="5D2BB4E7" w:rsidR="00FD701F" w:rsidRPr="00D05772" w:rsidRDefault="00FD701F" w:rsidP="00ED5725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Calibri" w:hAnsi="Calibri" w:cs="Calibri"/>
          <w:sz w:val="28"/>
          <w:szCs w:val="28"/>
        </w:rPr>
      </w:pPr>
      <w:r w:rsidRPr="00D05772">
        <w:rPr>
          <w:rFonts w:ascii="Calibri" w:hAnsi="Calibri" w:cs="Calibri"/>
          <w:sz w:val="28"/>
          <w:szCs w:val="28"/>
        </w:rPr>
        <w:t>Negli anni ’60 continua a scrivere romanzi, saggi, commedie, che affrontano spesso temi civili, impegnati, come la mafia (la commedia “L’onorevole” è una vera e propria denuncia della complicità tra Stato e mafia).</w:t>
      </w:r>
    </w:p>
    <w:p w14:paraId="3F65E637" w14:textId="71783FDE" w:rsidR="00FD701F" w:rsidRPr="00D05772" w:rsidRDefault="00FD701F" w:rsidP="00ED5725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Calibri" w:hAnsi="Calibri" w:cs="Calibri"/>
          <w:sz w:val="28"/>
          <w:szCs w:val="28"/>
        </w:rPr>
      </w:pPr>
      <w:r w:rsidRPr="00D05772">
        <w:rPr>
          <w:rFonts w:ascii="Calibri" w:hAnsi="Calibri" w:cs="Calibri"/>
          <w:sz w:val="28"/>
          <w:szCs w:val="28"/>
        </w:rPr>
        <w:t xml:space="preserve">Si avvicina anche alla politica, candidandosi nelle liste del PCI, ma la parentesi politica comunista finisce quando si dimostra contrario al compromesso storico. Si avvicina così al Partito Radicale e viene eletto sia alla Camera che al Parlamento europeo. </w:t>
      </w:r>
    </w:p>
    <w:p w14:paraId="64B3038F" w14:textId="77777777" w:rsidR="00801A19" w:rsidRPr="00D05772" w:rsidRDefault="00801A19" w:rsidP="00801A19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Calibri" w:hAnsi="Calibri" w:cs="Calibri"/>
          <w:sz w:val="28"/>
          <w:szCs w:val="28"/>
          <w:shd w:val="clear" w:color="auto" w:fill="FFFFFF"/>
        </w:rPr>
      </w:pPr>
      <w:r w:rsidRPr="00D05772">
        <w:rPr>
          <w:rFonts w:ascii="Calibri" w:hAnsi="Calibri" w:cs="Calibri"/>
          <w:sz w:val="28"/>
          <w:szCs w:val="28"/>
          <w:shd w:val="clear" w:color="auto" w:fill="FFFFFF"/>
        </w:rPr>
        <w:t>Si occupa dei lavori della </w:t>
      </w:r>
      <w:hyperlink r:id="rId16" w:tooltip="Commissione parlamentare d'inchiesta" w:history="1">
        <w:r w:rsidRPr="00D05772">
          <w:rPr>
            <w:rStyle w:val="Collegamentoipertestuale"/>
            <w:rFonts w:ascii="Calibri" w:eastAsiaTheme="majorEastAsia" w:hAnsi="Calibri" w:cs="Calibri"/>
            <w:color w:val="auto"/>
            <w:sz w:val="28"/>
            <w:szCs w:val="28"/>
            <w:u w:val="none"/>
            <w:shd w:val="clear" w:color="auto" w:fill="FFFFFF"/>
          </w:rPr>
          <w:t>Commissione parlamentare d'inchiesta</w:t>
        </w:r>
      </w:hyperlink>
      <w:r w:rsidRPr="00D05772">
        <w:rPr>
          <w:rFonts w:ascii="Calibri" w:hAnsi="Calibri" w:cs="Calibri"/>
          <w:sz w:val="28"/>
          <w:szCs w:val="28"/>
          <w:shd w:val="clear" w:color="auto" w:fill="FFFFFF"/>
        </w:rPr>
        <w:t> sulla </w:t>
      </w:r>
      <w:hyperlink r:id="rId17" w:tooltip="Strage di via Fani" w:history="1">
        <w:r w:rsidRPr="00D05772">
          <w:rPr>
            <w:rStyle w:val="Collegamentoipertestuale"/>
            <w:rFonts w:ascii="Calibri" w:eastAsiaTheme="majorEastAsia" w:hAnsi="Calibri" w:cs="Calibri"/>
            <w:color w:val="auto"/>
            <w:sz w:val="28"/>
            <w:szCs w:val="28"/>
            <w:u w:val="none"/>
            <w:shd w:val="clear" w:color="auto" w:fill="FFFFFF"/>
          </w:rPr>
          <w:t>strage di via Fani</w:t>
        </w:r>
      </w:hyperlink>
      <w:r w:rsidRPr="00D05772">
        <w:rPr>
          <w:rFonts w:ascii="Calibri" w:hAnsi="Calibri" w:cs="Calibri"/>
          <w:sz w:val="28"/>
          <w:szCs w:val="28"/>
          <w:shd w:val="clear" w:color="auto" w:fill="FFFFFF"/>
        </w:rPr>
        <w:t>, sul </w:t>
      </w:r>
      <w:hyperlink r:id="rId18" w:tooltip="Caso Moro" w:history="1">
        <w:r w:rsidRPr="00D05772">
          <w:rPr>
            <w:rStyle w:val="Collegamentoipertestuale"/>
            <w:rFonts w:ascii="Calibri" w:eastAsiaTheme="majorEastAsia" w:hAnsi="Calibri" w:cs="Calibri"/>
            <w:color w:val="auto"/>
            <w:sz w:val="28"/>
            <w:szCs w:val="28"/>
            <w:u w:val="none"/>
            <w:shd w:val="clear" w:color="auto" w:fill="FFFFFF"/>
          </w:rPr>
          <w:t>sequestro e l'assassinio di Aldo Moro</w:t>
        </w:r>
      </w:hyperlink>
      <w:r w:rsidRPr="00D05772">
        <w:rPr>
          <w:rFonts w:ascii="Calibri" w:hAnsi="Calibri" w:cs="Calibri"/>
          <w:sz w:val="28"/>
          <w:szCs w:val="28"/>
          <w:shd w:val="clear" w:color="auto" w:fill="FFFFFF"/>
        </w:rPr>
        <w:t> e sul </w:t>
      </w:r>
      <w:hyperlink r:id="rId19" w:tooltip="Terrorismo in Italia" w:history="1">
        <w:r w:rsidRPr="00D05772">
          <w:rPr>
            <w:rStyle w:val="Collegamentoipertestuale"/>
            <w:rFonts w:ascii="Calibri" w:eastAsiaTheme="majorEastAsia" w:hAnsi="Calibri" w:cs="Calibri"/>
            <w:color w:val="auto"/>
            <w:sz w:val="28"/>
            <w:szCs w:val="28"/>
            <w:u w:val="none"/>
            <w:shd w:val="clear" w:color="auto" w:fill="FFFFFF"/>
          </w:rPr>
          <w:t>terrorismo in Italia</w:t>
        </w:r>
      </w:hyperlink>
      <w:r w:rsidRPr="00D05772">
        <w:rPr>
          <w:rFonts w:ascii="Calibri" w:hAnsi="Calibri" w:cs="Calibri"/>
          <w:sz w:val="28"/>
          <w:szCs w:val="28"/>
          <w:shd w:val="clear" w:color="auto" w:fill="FFFFFF"/>
        </w:rPr>
        <w:t>.</w:t>
      </w:r>
    </w:p>
    <w:p w14:paraId="41E00C83" w14:textId="339E6C96" w:rsidR="00801A19" w:rsidRPr="00D05772" w:rsidRDefault="00801A19" w:rsidP="00801A19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Calibri" w:hAnsi="Calibri" w:cs="Calibri"/>
          <w:sz w:val="28"/>
          <w:szCs w:val="28"/>
          <w:shd w:val="clear" w:color="auto" w:fill="FFFFFF"/>
        </w:rPr>
      </w:pPr>
      <w:r w:rsidRPr="00D05772">
        <w:rPr>
          <w:rFonts w:ascii="Calibri" w:hAnsi="Calibri" w:cs="Calibri"/>
          <w:sz w:val="28"/>
          <w:szCs w:val="28"/>
          <w:shd w:val="clear" w:color="auto" w:fill="FFFFFF"/>
        </w:rPr>
        <w:t>E’ fortemente critico verso la "linea della fermezza", ed è tra coloro che desiderano trattare per la liberazione di Moro. È inoltre membro della commissione agricoltura e della bicamerale antimafia</w:t>
      </w:r>
      <w:r w:rsidR="000523F9" w:rsidRPr="00D05772">
        <w:rPr>
          <w:rFonts w:ascii="Calibri" w:hAnsi="Calibri" w:cs="Calibri"/>
          <w:sz w:val="28"/>
          <w:szCs w:val="28"/>
          <w:shd w:val="clear" w:color="auto" w:fill="FFFFFF"/>
        </w:rPr>
        <w:t>.</w:t>
      </w:r>
    </w:p>
    <w:p w14:paraId="44E5114E" w14:textId="3E59E388" w:rsidR="000523F9" w:rsidRPr="00D05772" w:rsidRDefault="000523F9" w:rsidP="00801A19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Calibri" w:hAnsi="Calibri" w:cs="Calibri"/>
          <w:sz w:val="28"/>
          <w:szCs w:val="28"/>
        </w:rPr>
      </w:pPr>
      <w:r w:rsidRPr="00D05772">
        <w:rPr>
          <w:rFonts w:ascii="Calibri" w:hAnsi="Calibri" w:cs="Calibri"/>
          <w:sz w:val="28"/>
          <w:szCs w:val="28"/>
          <w:shd w:val="clear" w:color="auto" w:fill="FFFFFF"/>
        </w:rPr>
        <w:t>Muore a Palermo nel 1989.</w:t>
      </w:r>
    </w:p>
    <w:p w14:paraId="0D614F4C" w14:textId="77777777" w:rsidR="00FD701F" w:rsidRPr="00D05772" w:rsidRDefault="00FD701F" w:rsidP="00ED5725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Calibri" w:hAnsi="Calibri" w:cs="Calibri"/>
          <w:sz w:val="28"/>
          <w:szCs w:val="28"/>
        </w:rPr>
      </w:pPr>
    </w:p>
    <w:p w14:paraId="79882960" w14:textId="25DF0714" w:rsidR="00FD701F" w:rsidRPr="00D05772" w:rsidRDefault="00535133" w:rsidP="00ED5725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lastRenderedPageBreak/>
        <w:t>STILE E TEMI: IL GIORNO DELLA CIVETTA</w:t>
      </w:r>
    </w:p>
    <w:p w14:paraId="28F43F31" w14:textId="46BE65CD" w:rsidR="00D05772" w:rsidRPr="00D05772" w:rsidRDefault="00D05772" w:rsidP="00D05772">
      <w:pPr>
        <w:pStyle w:val="rtejustify"/>
        <w:shd w:val="clear" w:color="auto" w:fill="FFFFFF"/>
        <w:spacing w:before="240" w:beforeAutospacing="0" w:after="240" w:afterAutospacing="0"/>
        <w:jc w:val="both"/>
        <w:rPr>
          <w:rFonts w:ascii="Calibri" w:hAnsi="Calibri" w:cs="Calibri"/>
          <w:sz w:val="28"/>
          <w:szCs w:val="28"/>
        </w:rPr>
      </w:pPr>
      <w:r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>Per definire lo stile e la prosa di Sciascia è stato coniato il termine “</w:t>
      </w:r>
      <w:r w:rsidRPr="00D05772"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>realismo critico</w:t>
      </w:r>
      <w:r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>”</w:t>
      </w:r>
      <w:r w:rsidRPr="00D05772"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 xml:space="preserve">, </w:t>
      </w:r>
      <w:r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>per sottolineare come vi sia nelle sue opere un’</w:t>
      </w:r>
      <w:r w:rsidRPr="00D05772"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 xml:space="preserve">analisi </w:t>
      </w:r>
      <w:r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 xml:space="preserve">oggettiva </w:t>
      </w:r>
      <w:r w:rsidRPr="00D05772"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 xml:space="preserve">della realtà italiana, </w:t>
      </w:r>
      <w:r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>sotto diversi aspetti: politico, sociale, economico…</w:t>
      </w:r>
    </w:p>
    <w:p w14:paraId="3D290727" w14:textId="37B46145" w:rsidR="00D05772" w:rsidRPr="00D05772" w:rsidRDefault="00D05772" w:rsidP="00D05772">
      <w:pPr>
        <w:pStyle w:val="rtejustify"/>
        <w:shd w:val="clear" w:color="auto" w:fill="FFFFFF"/>
        <w:spacing w:before="240" w:beforeAutospacing="0" w:after="240" w:afterAutospacing="0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Sciascia è dunque un autore caratterizzato da un forte i</w:t>
      </w:r>
      <w:r w:rsidRPr="00D05772">
        <w:rPr>
          <w:rFonts w:ascii="Calibri" w:hAnsi="Calibri" w:cs="Calibri"/>
          <w:sz w:val="28"/>
          <w:szCs w:val="28"/>
        </w:rPr>
        <w:t>mpegno civile e politico,</w:t>
      </w:r>
      <w:r>
        <w:rPr>
          <w:rFonts w:ascii="Calibri" w:hAnsi="Calibri" w:cs="Calibri"/>
          <w:sz w:val="28"/>
          <w:szCs w:val="28"/>
        </w:rPr>
        <w:t xml:space="preserve"> la sua è una letteratura che cerca di raccontare la vita del nostro paese, anche gli aspetti più bui e spinosi.</w:t>
      </w:r>
    </w:p>
    <w:p w14:paraId="4DCD4298" w14:textId="0BBD6616" w:rsidR="00D05772" w:rsidRDefault="00D05772" w:rsidP="00D05772">
      <w:pPr>
        <w:pStyle w:val="rtejustify"/>
        <w:shd w:val="clear" w:color="auto" w:fill="FFFFFF"/>
        <w:spacing w:before="240" w:beforeAutospacing="0" w:after="240" w:afterAutospacing="0"/>
        <w:jc w:val="both"/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</w:pPr>
      <w:r w:rsidRPr="00D05772"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 xml:space="preserve">Sciascia narra </w:t>
      </w:r>
      <w:r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 xml:space="preserve">innanzitutto </w:t>
      </w:r>
      <w:r w:rsidRPr="00D05772"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 xml:space="preserve">la Sicilia, </w:t>
      </w:r>
      <w:r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 xml:space="preserve">una regione piena di contraddizioni, dove poteri occulti si </w:t>
      </w:r>
      <w:r w:rsidRPr="00D05772"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 xml:space="preserve">muovono </w:t>
      </w:r>
      <w:r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>sotterranei, come quello mafioso.</w:t>
      </w:r>
    </w:p>
    <w:p w14:paraId="7A9AB923" w14:textId="76C71AAB" w:rsidR="00D05772" w:rsidRPr="00D05772" w:rsidRDefault="00D05772" w:rsidP="00D05772">
      <w:pPr>
        <w:pStyle w:val="rtejustify"/>
        <w:shd w:val="clear" w:color="auto" w:fill="FFFFFF"/>
        <w:spacing w:before="240" w:beforeAutospacing="0" w:after="240" w:afterAutospacing="0"/>
        <w:jc w:val="both"/>
        <w:rPr>
          <w:rFonts w:ascii="Calibri" w:hAnsi="Calibri" w:cs="Calibri"/>
          <w:sz w:val="28"/>
          <w:szCs w:val="28"/>
        </w:rPr>
      </w:pPr>
      <w:r w:rsidRPr="00D05772"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 xml:space="preserve">La Sicilia è soffocata dalla mafia, </w:t>
      </w:r>
      <w:r w:rsidR="00F809A6"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 xml:space="preserve">vista come </w:t>
      </w:r>
      <w:r w:rsidRPr="00D05772"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>la peggior</w:t>
      </w:r>
      <w:r w:rsidR="00F809A6"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>e</w:t>
      </w:r>
      <w:r w:rsidRPr="00D05772"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 xml:space="preserve"> perversione della realtà italiana</w:t>
      </w:r>
      <w:r w:rsidR="00F809A6">
        <w:rPr>
          <w:rFonts w:ascii="Calibri" w:hAnsi="Calibri" w:cs="Calibri"/>
          <w:sz w:val="28"/>
          <w:szCs w:val="28"/>
        </w:rPr>
        <w:t xml:space="preserve">, come ben si comprende leggendo le pagine de </w:t>
      </w:r>
      <w:r w:rsidRPr="00D05772">
        <w:rPr>
          <w:rStyle w:val="Enfasicorsivo"/>
          <w:rFonts w:ascii="Calibri" w:eastAsiaTheme="majorEastAsia" w:hAnsi="Calibri" w:cs="Calibri"/>
          <w:sz w:val="28"/>
          <w:szCs w:val="28"/>
        </w:rPr>
        <w:t>Il giorno della civetta</w:t>
      </w:r>
      <w:r w:rsidRPr="00D05772">
        <w:rPr>
          <w:rFonts w:ascii="Calibri" w:hAnsi="Calibri" w:cs="Calibri"/>
          <w:sz w:val="28"/>
          <w:szCs w:val="28"/>
        </w:rPr>
        <w:t xml:space="preserve">, </w:t>
      </w:r>
      <w:r w:rsidR="00F809A6">
        <w:rPr>
          <w:rFonts w:ascii="Calibri" w:hAnsi="Calibri" w:cs="Calibri"/>
          <w:sz w:val="28"/>
          <w:szCs w:val="28"/>
        </w:rPr>
        <w:t>del</w:t>
      </w:r>
      <w:r w:rsidRPr="00D05772">
        <w:rPr>
          <w:rFonts w:ascii="Calibri" w:hAnsi="Calibri" w:cs="Calibri"/>
          <w:sz w:val="28"/>
          <w:szCs w:val="28"/>
        </w:rPr>
        <w:t xml:space="preserve"> 1961. Il romanzo è u</w:t>
      </w:r>
      <w:r w:rsidR="00F809A6">
        <w:rPr>
          <w:rFonts w:ascii="Calibri" w:hAnsi="Calibri" w:cs="Calibri"/>
          <w:sz w:val="28"/>
          <w:szCs w:val="28"/>
        </w:rPr>
        <w:t>n</w:t>
      </w:r>
      <w:r w:rsidRPr="00D05772">
        <w:rPr>
          <w:rFonts w:ascii="Calibri" w:hAnsi="Calibri" w:cs="Calibri"/>
          <w:sz w:val="28"/>
          <w:szCs w:val="28"/>
        </w:rPr>
        <w:t xml:space="preserve">a grande denuncia </w:t>
      </w:r>
      <w:r w:rsidR="00F809A6">
        <w:rPr>
          <w:rFonts w:ascii="Calibri" w:hAnsi="Calibri" w:cs="Calibri"/>
          <w:sz w:val="28"/>
          <w:szCs w:val="28"/>
        </w:rPr>
        <w:t xml:space="preserve">al sistema mafioso ed è la prima volta che un romanzo se ne occupa, descrivendone le </w:t>
      </w:r>
      <w:r w:rsidRPr="00D05772">
        <w:rPr>
          <w:rFonts w:ascii="Calibri" w:hAnsi="Calibri" w:cs="Calibri"/>
          <w:sz w:val="28"/>
          <w:szCs w:val="28"/>
        </w:rPr>
        <w:t xml:space="preserve">ramificazioni sociali e politiche. </w:t>
      </w:r>
    </w:p>
    <w:p w14:paraId="2B28EF4A" w14:textId="6EFFFFCD" w:rsidR="00D05772" w:rsidRPr="00D05772" w:rsidRDefault="00D05772" w:rsidP="00D05772">
      <w:pPr>
        <w:pStyle w:val="rtejustify"/>
        <w:shd w:val="clear" w:color="auto" w:fill="FFFFFF"/>
        <w:spacing w:before="240" w:beforeAutospacing="0" w:after="240" w:afterAutospacing="0"/>
        <w:jc w:val="both"/>
        <w:rPr>
          <w:rFonts w:ascii="Calibri" w:hAnsi="Calibri" w:cs="Calibri"/>
          <w:sz w:val="28"/>
          <w:szCs w:val="28"/>
        </w:rPr>
      </w:pPr>
      <w:r w:rsidRPr="00D05772">
        <w:rPr>
          <w:rFonts w:ascii="Calibri" w:hAnsi="Calibri" w:cs="Calibri"/>
          <w:sz w:val="28"/>
          <w:szCs w:val="28"/>
        </w:rPr>
        <w:t xml:space="preserve">Il protagonista </w:t>
      </w:r>
      <w:r w:rsidR="00B15A14">
        <w:rPr>
          <w:rFonts w:ascii="Calibri" w:hAnsi="Calibri" w:cs="Calibri"/>
          <w:sz w:val="28"/>
          <w:szCs w:val="28"/>
        </w:rPr>
        <w:t xml:space="preserve">del libro </w:t>
      </w:r>
      <w:r w:rsidRPr="00D05772">
        <w:rPr>
          <w:rFonts w:ascii="Calibri" w:hAnsi="Calibri" w:cs="Calibri"/>
          <w:sz w:val="28"/>
          <w:szCs w:val="28"/>
        </w:rPr>
        <w:t>è un ufficiale dei carabinieri, il capitano Bellodi, uomo</w:t>
      </w:r>
      <w:r w:rsidR="00B15A14">
        <w:rPr>
          <w:rFonts w:ascii="Calibri" w:hAnsi="Calibri" w:cs="Calibri"/>
          <w:sz w:val="28"/>
          <w:szCs w:val="28"/>
        </w:rPr>
        <w:t xml:space="preserve"> onesto</w:t>
      </w:r>
      <w:r w:rsidR="00BC6D4C">
        <w:rPr>
          <w:rFonts w:ascii="Calibri" w:hAnsi="Calibri" w:cs="Calibri"/>
          <w:sz w:val="28"/>
          <w:szCs w:val="28"/>
        </w:rPr>
        <w:t xml:space="preserve"> e</w:t>
      </w:r>
      <w:r w:rsidR="00B15A14">
        <w:rPr>
          <w:rFonts w:ascii="Calibri" w:hAnsi="Calibri" w:cs="Calibri"/>
          <w:sz w:val="28"/>
          <w:szCs w:val="28"/>
        </w:rPr>
        <w:t xml:space="preserve">  pieno di ideali, a cui </w:t>
      </w:r>
      <w:r w:rsidRPr="00D05772">
        <w:rPr>
          <w:rFonts w:ascii="Calibri" w:hAnsi="Calibri" w:cs="Calibri"/>
          <w:sz w:val="28"/>
          <w:szCs w:val="28"/>
        </w:rPr>
        <w:t>viene affidata l’indagine dell’assassinio di un costruttore in un paese</w:t>
      </w:r>
      <w:r w:rsidR="00B15A14">
        <w:rPr>
          <w:rFonts w:ascii="Calibri" w:hAnsi="Calibri" w:cs="Calibri"/>
          <w:sz w:val="28"/>
          <w:szCs w:val="28"/>
        </w:rPr>
        <w:t xml:space="preserve"> siciliano</w:t>
      </w:r>
      <w:r w:rsidRPr="00D05772">
        <w:rPr>
          <w:rFonts w:ascii="Calibri" w:hAnsi="Calibri" w:cs="Calibri"/>
          <w:sz w:val="28"/>
          <w:szCs w:val="28"/>
        </w:rPr>
        <w:t xml:space="preserve">. </w:t>
      </w:r>
      <w:r w:rsidR="00A35E44">
        <w:rPr>
          <w:rFonts w:ascii="Calibri" w:hAnsi="Calibri" w:cs="Calibri"/>
          <w:sz w:val="28"/>
          <w:szCs w:val="28"/>
        </w:rPr>
        <w:t>Uno dei primi ostacoli che incontra è l’omertà dei cittadini</w:t>
      </w:r>
      <w:r w:rsidR="004D39DA">
        <w:rPr>
          <w:rFonts w:ascii="Calibri" w:hAnsi="Calibri" w:cs="Calibri"/>
          <w:sz w:val="28"/>
          <w:szCs w:val="28"/>
        </w:rPr>
        <w:t xml:space="preserve"> siciliani</w:t>
      </w:r>
      <w:r w:rsidR="00A35E44">
        <w:rPr>
          <w:rFonts w:ascii="Calibri" w:hAnsi="Calibri" w:cs="Calibri"/>
          <w:sz w:val="28"/>
          <w:szCs w:val="28"/>
        </w:rPr>
        <w:t xml:space="preserve">, tuttavia riuscirà a </w:t>
      </w:r>
      <w:r w:rsidRPr="00D05772">
        <w:rPr>
          <w:rFonts w:ascii="Calibri" w:hAnsi="Calibri" w:cs="Calibri"/>
          <w:sz w:val="28"/>
          <w:szCs w:val="28"/>
        </w:rPr>
        <w:t xml:space="preserve">proseguire l’indagine, comprendendo che </w:t>
      </w:r>
      <w:r w:rsidR="00A35E44">
        <w:rPr>
          <w:rFonts w:ascii="Calibri" w:hAnsi="Calibri" w:cs="Calibri"/>
          <w:sz w:val="28"/>
          <w:szCs w:val="28"/>
        </w:rPr>
        <w:t>i mandanti sono capi mafiosi, che hanno punito con la morte il costruttore per aver</w:t>
      </w:r>
      <w:r w:rsidRPr="00D05772">
        <w:rPr>
          <w:rFonts w:ascii="Calibri" w:hAnsi="Calibri" w:cs="Calibri"/>
          <w:sz w:val="28"/>
          <w:szCs w:val="28"/>
        </w:rPr>
        <w:t xml:space="preserve"> rifiutato la </w:t>
      </w:r>
      <w:r w:rsidR="00A35E44">
        <w:rPr>
          <w:rFonts w:ascii="Calibri" w:hAnsi="Calibri" w:cs="Calibri"/>
          <w:sz w:val="28"/>
          <w:szCs w:val="28"/>
        </w:rPr>
        <w:t xml:space="preserve">loro </w:t>
      </w:r>
      <w:r w:rsidRPr="00D05772">
        <w:rPr>
          <w:rFonts w:ascii="Calibri" w:hAnsi="Calibri" w:cs="Calibri"/>
          <w:sz w:val="28"/>
          <w:szCs w:val="28"/>
        </w:rPr>
        <w:t>protezione</w:t>
      </w:r>
      <w:r w:rsidR="00A35E44">
        <w:rPr>
          <w:rFonts w:ascii="Calibri" w:hAnsi="Calibri" w:cs="Calibri"/>
          <w:sz w:val="28"/>
          <w:szCs w:val="28"/>
        </w:rPr>
        <w:t>.</w:t>
      </w:r>
    </w:p>
    <w:p w14:paraId="710AFA08" w14:textId="30E01FB7" w:rsidR="007B7BD1" w:rsidRDefault="007B7BD1" w:rsidP="00D05772">
      <w:pPr>
        <w:pStyle w:val="rtejustify"/>
        <w:shd w:val="clear" w:color="auto" w:fill="FFFFFF"/>
        <w:spacing w:before="240" w:beforeAutospacing="0" w:after="240" w:afterAutospacing="0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Sciascia ha il coraggio non solo di parlare di mafia, ma anche di denunciare la collusione </w:t>
      </w:r>
      <w:r w:rsidR="00D05772" w:rsidRPr="00D05772"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>tra mafia e politica</w:t>
      </w:r>
      <w:r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 xml:space="preserve">. </w:t>
      </w:r>
      <w:r>
        <w:rPr>
          <w:rFonts w:ascii="Calibri" w:hAnsi="Calibri" w:cs="Calibri"/>
          <w:sz w:val="28"/>
          <w:szCs w:val="28"/>
        </w:rPr>
        <w:t xml:space="preserve">Uomini politici ed ecclesiastici molto potenti, temendo infatti che le indagini di Bellodi possano danneggiarli, cercano di depistare il suo lavoro, </w:t>
      </w:r>
      <w:r w:rsidR="00D05772" w:rsidRPr="00D05772">
        <w:rPr>
          <w:rFonts w:ascii="Calibri" w:hAnsi="Calibri" w:cs="Calibri"/>
          <w:sz w:val="28"/>
          <w:szCs w:val="28"/>
        </w:rPr>
        <w:t>costru</w:t>
      </w:r>
      <w:r>
        <w:rPr>
          <w:rFonts w:ascii="Calibri" w:hAnsi="Calibri" w:cs="Calibri"/>
          <w:sz w:val="28"/>
          <w:szCs w:val="28"/>
        </w:rPr>
        <w:t>endo</w:t>
      </w:r>
      <w:r w:rsidR="00D05772" w:rsidRPr="00D05772">
        <w:rPr>
          <w:rFonts w:ascii="Calibri" w:hAnsi="Calibri" w:cs="Calibri"/>
          <w:sz w:val="28"/>
          <w:szCs w:val="28"/>
        </w:rPr>
        <w:t xml:space="preserve"> prove false</w:t>
      </w:r>
      <w:r>
        <w:rPr>
          <w:rFonts w:ascii="Calibri" w:hAnsi="Calibri" w:cs="Calibri"/>
          <w:sz w:val="28"/>
          <w:szCs w:val="28"/>
        </w:rPr>
        <w:t xml:space="preserve"> e facendo passare il delitto come omicidio passionale.</w:t>
      </w:r>
    </w:p>
    <w:p w14:paraId="16A85CA6" w14:textId="386EA0FA" w:rsidR="00D05772" w:rsidRPr="00D05772" w:rsidRDefault="00D05772" w:rsidP="00D05772">
      <w:pPr>
        <w:pStyle w:val="rtejustify"/>
        <w:shd w:val="clear" w:color="auto" w:fill="FFFFFF"/>
        <w:spacing w:before="240" w:beforeAutospacing="0" w:after="240" w:afterAutospacing="0"/>
        <w:jc w:val="both"/>
        <w:rPr>
          <w:rFonts w:ascii="Calibri" w:hAnsi="Calibri" w:cs="Calibri"/>
          <w:sz w:val="28"/>
          <w:szCs w:val="28"/>
        </w:rPr>
      </w:pPr>
      <w:r w:rsidRPr="00D05772">
        <w:rPr>
          <w:rFonts w:ascii="Calibri" w:hAnsi="Calibri" w:cs="Calibri"/>
          <w:sz w:val="28"/>
          <w:szCs w:val="28"/>
        </w:rPr>
        <w:t xml:space="preserve">Nel finale del racconto, Bellodi </w:t>
      </w:r>
      <w:r w:rsidR="007B7BD1">
        <w:rPr>
          <w:rFonts w:ascii="Calibri" w:hAnsi="Calibri" w:cs="Calibri"/>
          <w:sz w:val="28"/>
          <w:szCs w:val="28"/>
        </w:rPr>
        <w:t>è demoralizzato e pensa di rinunciare alla sua battaglia, ma alla fine prevale l’amore per la sua terra e il desiderio di non abbandonarla.</w:t>
      </w:r>
      <w:r w:rsidRPr="00D05772">
        <w:rPr>
          <w:rFonts w:ascii="Calibri" w:hAnsi="Calibri" w:cs="Calibri"/>
          <w:sz w:val="28"/>
          <w:szCs w:val="28"/>
        </w:rPr>
        <w:t>  </w:t>
      </w:r>
    </w:p>
    <w:p w14:paraId="2BBC6164" w14:textId="77777777" w:rsidR="002D1A14" w:rsidRDefault="00D05772" w:rsidP="00D05772">
      <w:pPr>
        <w:pStyle w:val="rtejustify"/>
        <w:shd w:val="clear" w:color="auto" w:fill="FFFFFF"/>
        <w:spacing w:before="240" w:beforeAutospacing="0" w:after="240" w:afterAutospacing="0"/>
        <w:jc w:val="both"/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</w:pPr>
      <w:r w:rsidRPr="00D05772"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 xml:space="preserve">Sciascia </w:t>
      </w:r>
      <w:r w:rsidR="001E43D5"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 xml:space="preserve">utilizza un registro linguistico realistico e vario, aderente al vero: ogni personaggio, a seconda della sua formazione, del ceto sociale, della sua personalità, parla in modo diverso. Bellodi ha un linguaggio colto, i carabinieri </w:t>
      </w:r>
      <w:r w:rsidR="002D1A14">
        <w:rPr>
          <w:rStyle w:val="Enfasigrassetto"/>
          <w:rFonts w:ascii="Calibri" w:eastAsiaTheme="majorEastAsia" w:hAnsi="Calibri" w:cs="Calibri"/>
          <w:b w:val="0"/>
          <w:bCs w:val="0"/>
          <w:sz w:val="28"/>
          <w:szCs w:val="28"/>
        </w:rPr>
        <w:t xml:space="preserve">hanno un modo di parlare più dialettale e popolare, i mafiosi usano una loro lingua in codice. </w:t>
      </w:r>
    </w:p>
    <w:p w14:paraId="18C4514D" w14:textId="77777777" w:rsidR="002D1A14" w:rsidRDefault="00D05772" w:rsidP="00D05772">
      <w:pPr>
        <w:pStyle w:val="rtejustify"/>
        <w:shd w:val="clear" w:color="auto" w:fill="FFFFFF"/>
        <w:spacing w:before="240" w:beforeAutospacing="0" w:after="240" w:afterAutospacing="0"/>
        <w:jc w:val="both"/>
        <w:rPr>
          <w:rFonts w:ascii="Calibri" w:hAnsi="Calibri" w:cs="Calibri"/>
          <w:sz w:val="28"/>
          <w:szCs w:val="28"/>
        </w:rPr>
      </w:pPr>
      <w:r w:rsidRPr="00D05772">
        <w:rPr>
          <w:rFonts w:ascii="Calibri" w:hAnsi="Calibri" w:cs="Calibri"/>
          <w:sz w:val="28"/>
          <w:szCs w:val="28"/>
        </w:rPr>
        <w:t>Lo stile è rapido, le scene si susseguono</w:t>
      </w:r>
      <w:r w:rsidR="002D1A14">
        <w:rPr>
          <w:rFonts w:ascii="Calibri" w:hAnsi="Calibri" w:cs="Calibri"/>
          <w:sz w:val="28"/>
          <w:szCs w:val="28"/>
        </w:rPr>
        <w:t xml:space="preserve"> veloci e ci sono momenti di riflessione dei personaggi. </w:t>
      </w:r>
    </w:p>
    <w:p w14:paraId="48577AF5" w14:textId="257289B3" w:rsidR="00D05772" w:rsidRPr="00D05772" w:rsidRDefault="002D1A14" w:rsidP="00D05772">
      <w:pPr>
        <w:pStyle w:val="rtejustify"/>
        <w:shd w:val="clear" w:color="auto" w:fill="FFFFFF"/>
        <w:spacing w:before="240" w:beforeAutospacing="0" w:after="240" w:afterAutospacing="0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Il </w:t>
      </w:r>
      <w:r w:rsidR="00D05772" w:rsidRPr="00D05772">
        <w:rPr>
          <w:rFonts w:ascii="Calibri" w:hAnsi="Calibri" w:cs="Calibri"/>
          <w:sz w:val="28"/>
          <w:szCs w:val="28"/>
        </w:rPr>
        <w:t xml:space="preserve">narratore </w:t>
      </w:r>
      <w:r>
        <w:rPr>
          <w:rFonts w:ascii="Calibri" w:hAnsi="Calibri" w:cs="Calibri"/>
          <w:sz w:val="28"/>
          <w:szCs w:val="28"/>
        </w:rPr>
        <w:t xml:space="preserve">è </w:t>
      </w:r>
      <w:r w:rsidR="00D05772" w:rsidRPr="00D05772">
        <w:rPr>
          <w:rFonts w:ascii="Calibri" w:hAnsi="Calibri" w:cs="Calibri"/>
          <w:sz w:val="28"/>
          <w:szCs w:val="28"/>
        </w:rPr>
        <w:t>esterno e onnisciente.</w:t>
      </w:r>
    </w:p>
    <w:p w14:paraId="3CC2C780" w14:textId="77777777" w:rsidR="00D05772" w:rsidRPr="00D05772" w:rsidRDefault="00D05772" w:rsidP="00D05772">
      <w:pPr>
        <w:pStyle w:val="rtejustify"/>
        <w:shd w:val="clear" w:color="auto" w:fill="FFFFFF"/>
        <w:spacing w:before="240" w:beforeAutospacing="0" w:after="240" w:afterAutospacing="0"/>
        <w:jc w:val="both"/>
        <w:rPr>
          <w:rFonts w:ascii="Calibri" w:hAnsi="Calibri" w:cs="Calibri"/>
          <w:sz w:val="28"/>
          <w:szCs w:val="28"/>
        </w:rPr>
      </w:pPr>
      <w:r w:rsidRPr="00D05772">
        <w:rPr>
          <w:rFonts w:ascii="Calibri" w:hAnsi="Calibri" w:cs="Calibri"/>
          <w:sz w:val="28"/>
          <w:szCs w:val="28"/>
        </w:rPr>
        <w:t> </w:t>
      </w:r>
    </w:p>
    <w:p w14:paraId="6390209B" w14:textId="77777777" w:rsidR="00D05772" w:rsidRPr="00D05772" w:rsidRDefault="00D05772" w:rsidP="00ED5725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Calibri" w:hAnsi="Calibri" w:cs="Calibri"/>
          <w:sz w:val="28"/>
          <w:szCs w:val="28"/>
        </w:rPr>
      </w:pPr>
    </w:p>
    <w:p w14:paraId="14B857DF" w14:textId="77777777" w:rsidR="003B396C" w:rsidRPr="00D05772" w:rsidRDefault="003B396C" w:rsidP="00BD6253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Calibri" w:hAnsi="Calibri" w:cs="Calibri"/>
          <w:sz w:val="28"/>
          <w:szCs w:val="28"/>
          <w:vertAlign w:val="superscript"/>
        </w:rPr>
      </w:pPr>
    </w:p>
    <w:p w14:paraId="2F355E4F" w14:textId="77777777" w:rsidR="00BD6253" w:rsidRPr="00D05772" w:rsidRDefault="00BD6253" w:rsidP="00BD6253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Calibri" w:hAnsi="Calibri" w:cs="Calibri"/>
          <w:sz w:val="28"/>
          <w:szCs w:val="28"/>
        </w:rPr>
      </w:pPr>
    </w:p>
    <w:p w14:paraId="26BC8350" w14:textId="77777777" w:rsidR="007853C7" w:rsidRPr="00D05772" w:rsidRDefault="007853C7" w:rsidP="00BD6253">
      <w:pPr>
        <w:jc w:val="both"/>
        <w:rPr>
          <w:rFonts w:ascii="Calibri" w:hAnsi="Calibri" w:cs="Calibri"/>
          <w:sz w:val="28"/>
          <w:szCs w:val="28"/>
        </w:rPr>
      </w:pPr>
    </w:p>
    <w:sectPr w:rsidR="007853C7" w:rsidRPr="00D0577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3C7"/>
    <w:rsid w:val="000523F9"/>
    <w:rsid w:val="001C7F17"/>
    <w:rsid w:val="001E43D5"/>
    <w:rsid w:val="002D1A14"/>
    <w:rsid w:val="003B396C"/>
    <w:rsid w:val="004D39DA"/>
    <w:rsid w:val="00535133"/>
    <w:rsid w:val="00766F6D"/>
    <w:rsid w:val="007853C7"/>
    <w:rsid w:val="007B7BD1"/>
    <w:rsid w:val="00801A19"/>
    <w:rsid w:val="009A7ADD"/>
    <w:rsid w:val="00A35E44"/>
    <w:rsid w:val="00B15A14"/>
    <w:rsid w:val="00B25B55"/>
    <w:rsid w:val="00BC6D4C"/>
    <w:rsid w:val="00BD6253"/>
    <w:rsid w:val="00CE3A50"/>
    <w:rsid w:val="00D05772"/>
    <w:rsid w:val="00D22FBD"/>
    <w:rsid w:val="00ED5725"/>
    <w:rsid w:val="00F809A6"/>
    <w:rsid w:val="00FD701F"/>
    <w:rsid w:val="00FE0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35607"/>
  <w15:chartTrackingRefBased/>
  <w15:docId w15:val="{D3F93937-EF90-4F68-B589-E608BC1EB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853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853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7853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7853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853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853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853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853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853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853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853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rsid w:val="007853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rsid w:val="007853C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853C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853C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853C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853C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853C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853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853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853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853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853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853C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853C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853C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853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853C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853C7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semiHidden/>
    <w:unhideWhenUsed/>
    <w:rsid w:val="00BD6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Collegamentoipertestuale">
    <w:name w:val="Hyperlink"/>
    <w:basedOn w:val="Carpredefinitoparagrafo"/>
    <w:uiPriority w:val="99"/>
    <w:semiHidden/>
    <w:unhideWhenUsed/>
    <w:rsid w:val="00BD6253"/>
    <w:rPr>
      <w:color w:val="0000FF"/>
      <w:u w:val="single"/>
    </w:rPr>
  </w:style>
  <w:style w:type="character" w:customStyle="1" w:styleId="mw-headline">
    <w:name w:val="mw-headline"/>
    <w:basedOn w:val="Carpredefinitoparagrafo"/>
    <w:rsid w:val="00BD6253"/>
  </w:style>
  <w:style w:type="character" w:customStyle="1" w:styleId="mw-editsection">
    <w:name w:val="mw-editsection"/>
    <w:basedOn w:val="Carpredefinitoparagrafo"/>
    <w:rsid w:val="00BD6253"/>
  </w:style>
  <w:style w:type="character" w:customStyle="1" w:styleId="mw-editsection-bracket">
    <w:name w:val="mw-editsection-bracket"/>
    <w:basedOn w:val="Carpredefinitoparagrafo"/>
    <w:rsid w:val="00BD6253"/>
  </w:style>
  <w:style w:type="character" w:customStyle="1" w:styleId="mw-editsection-divider">
    <w:name w:val="mw-editsection-divider"/>
    <w:basedOn w:val="Carpredefinitoparagrafo"/>
    <w:rsid w:val="00BD6253"/>
  </w:style>
  <w:style w:type="paragraph" w:customStyle="1" w:styleId="itwiki-template-citazione-footer">
    <w:name w:val="itwiki-template-citazione-footer"/>
    <w:basedOn w:val="Normale"/>
    <w:rsid w:val="00BD6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rtejustify">
    <w:name w:val="rtejustify"/>
    <w:basedOn w:val="Normale"/>
    <w:rsid w:val="00D057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D05772"/>
    <w:rPr>
      <w:b/>
      <w:bCs/>
    </w:rPr>
  </w:style>
  <w:style w:type="character" w:styleId="Enfasicorsivo">
    <w:name w:val="Emphasis"/>
    <w:basedOn w:val="Carpredefinitoparagrafo"/>
    <w:uiPriority w:val="20"/>
    <w:qFormat/>
    <w:rsid w:val="00D05772"/>
    <w:rPr>
      <w:i/>
      <w:iCs/>
    </w:rPr>
  </w:style>
  <w:style w:type="paragraph" w:customStyle="1" w:styleId="rtecenter">
    <w:name w:val="rtecenter"/>
    <w:basedOn w:val="Normale"/>
    <w:rsid w:val="00D057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723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86182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3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65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.wikipedia.org/wiki/Consorzi_agrari" TargetMode="External"/><Relationship Id="rId13" Type="http://schemas.openxmlformats.org/officeDocument/2006/relationships/hyperlink" Target="https://it.wikipedia.org/wiki/1961" TargetMode="External"/><Relationship Id="rId18" Type="http://schemas.openxmlformats.org/officeDocument/2006/relationships/hyperlink" Target="https://it.wikipedia.org/wiki/Caso_Moro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it.wikipedia.org/wiki/1941" TargetMode="External"/><Relationship Id="rId12" Type="http://schemas.openxmlformats.org/officeDocument/2006/relationships/hyperlink" Target="https://it.wikipedia.org/wiki/Caltanissetta" TargetMode="External"/><Relationship Id="rId17" Type="http://schemas.openxmlformats.org/officeDocument/2006/relationships/hyperlink" Target="https://it.wikipedia.org/wiki/Strage_di_via_Fani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it.wikipedia.org/wiki/Commissione_parlamentare_d%27inchiesta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it.wikipedia.org/wiki/Provincia_di_Agrigento" TargetMode="External"/><Relationship Id="rId11" Type="http://schemas.openxmlformats.org/officeDocument/2006/relationships/hyperlink" Target="https://it.wikipedia.org/wiki/Favola" TargetMode="External"/><Relationship Id="rId5" Type="http://schemas.openxmlformats.org/officeDocument/2006/relationships/hyperlink" Target="https://it.wikipedia.org/wiki/Racalmuto" TargetMode="External"/><Relationship Id="rId15" Type="http://schemas.openxmlformats.org/officeDocument/2006/relationships/hyperlink" Target="https://it.wikipedia.org/wiki/Giallo_(genere)" TargetMode="External"/><Relationship Id="rId10" Type="http://schemas.openxmlformats.org/officeDocument/2006/relationships/hyperlink" Target="https://it.wikipedia.org/wiki/1950" TargetMode="External"/><Relationship Id="rId19" Type="http://schemas.openxmlformats.org/officeDocument/2006/relationships/hyperlink" Target="https://it.wikipedia.org/wiki/Terrorismo_in_Italia" TargetMode="External"/><Relationship Id="rId4" Type="http://schemas.openxmlformats.org/officeDocument/2006/relationships/hyperlink" Target="https://it.wikipedia.org/wiki/1921" TargetMode="External"/><Relationship Id="rId9" Type="http://schemas.openxmlformats.org/officeDocument/2006/relationships/hyperlink" Target="https://it.wikipedia.org/wiki/1948" TargetMode="External"/><Relationship Id="rId14" Type="http://schemas.openxmlformats.org/officeDocument/2006/relationships/hyperlink" Target="https://it.wikipedia.org/wiki/Il_giorno_della_civetta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3</Pages>
  <Words>877</Words>
  <Characters>5001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19</cp:revision>
  <dcterms:created xsi:type="dcterms:W3CDTF">2024-05-23T12:59:00Z</dcterms:created>
  <dcterms:modified xsi:type="dcterms:W3CDTF">2024-05-27T15:19:00Z</dcterms:modified>
</cp:coreProperties>
</file>