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66AFD" w14:textId="2A66214D" w:rsidR="006C0608" w:rsidRDefault="006C0608">
      <w:pPr>
        <w:rPr>
          <w:b/>
          <w:bCs/>
          <w:sz w:val="28"/>
          <w:szCs w:val="28"/>
        </w:rPr>
      </w:pPr>
      <w:r w:rsidRPr="006C0608">
        <w:rPr>
          <w:b/>
          <w:bCs/>
          <w:sz w:val="28"/>
          <w:szCs w:val="28"/>
        </w:rPr>
        <w:t>IL ROMANTICISMO</w:t>
      </w:r>
    </w:p>
    <w:p w14:paraId="2B185E0A" w14:textId="60DC8205" w:rsidR="00F07E7F" w:rsidRDefault="00F07E7F">
      <w:pPr>
        <w:rPr>
          <w:b/>
          <w:bCs/>
          <w:sz w:val="28"/>
          <w:szCs w:val="28"/>
        </w:rPr>
      </w:pPr>
    </w:p>
    <w:p w14:paraId="0674D23C" w14:textId="026AFCE5" w:rsidR="00F07E7F" w:rsidRDefault="00F07E7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CARATTERISTICHE GENERALI</w:t>
      </w:r>
    </w:p>
    <w:p w14:paraId="66F1EF1F" w14:textId="7AA9B4E4" w:rsidR="006C0608" w:rsidRDefault="006C0608" w:rsidP="00F07E7F">
      <w:pPr>
        <w:jc w:val="both"/>
        <w:rPr>
          <w:sz w:val="28"/>
          <w:szCs w:val="28"/>
        </w:rPr>
      </w:pPr>
      <w:r w:rsidRPr="006C0608">
        <w:rPr>
          <w:sz w:val="28"/>
          <w:szCs w:val="28"/>
        </w:rPr>
        <w:t xml:space="preserve">Il Romanticismo </w:t>
      </w:r>
      <w:r>
        <w:rPr>
          <w:sz w:val="28"/>
          <w:szCs w:val="28"/>
        </w:rPr>
        <w:t>è un vasto movimento culturale che si afferma nei decenni centrali dell’800 in Europa, abbracciando tutte le arti e le forme del sapere.</w:t>
      </w:r>
    </w:p>
    <w:p w14:paraId="5B8D861D" w14:textId="5BBAF860" w:rsidR="006C0608" w:rsidRDefault="006C0608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Più che di un movimento unitario e compatto, si tratta di una sensibilità comune</w:t>
      </w:r>
      <w:r w:rsidR="00F07E7F">
        <w:rPr>
          <w:sz w:val="28"/>
          <w:szCs w:val="28"/>
        </w:rPr>
        <w:t xml:space="preserve"> che si diffonde nel vecchio continente già a partire dalla fine del ‘700 e che assume caratteristiche differenti non solo di nazione in nazione, ma anche all’interno di uno stesso paese sulla base della personalità </w:t>
      </w:r>
      <w:r w:rsidR="00860C40">
        <w:rPr>
          <w:sz w:val="28"/>
          <w:szCs w:val="28"/>
        </w:rPr>
        <w:t xml:space="preserve">e della formazione </w:t>
      </w:r>
      <w:r w:rsidR="00F07E7F">
        <w:rPr>
          <w:sz w:val="28"/>
          <w:szCs w:val="28"/>
        </w:rPr>
        <w:t xml:space="preserve">degli artisti e dei letterati </w:t>
      </w:r>
      <w:r w:rsidR="00860C40">
        <w:rPr>
          <w:sz w:val="28"/>
          <w:szCs w:val="28"/>
        </w:rPr>
        <w:t xml:space="preserve">che </w:t>
      </w:r>
      <w:r w:rsidR="00F07E7F">
        <w:rPr>
          <w:sz w:val="28"/>
          <w:szCs w:val="28"/>
        </w:rPr>
        <w:t>a esso si accostano.</w:t>
      </w:r>
    </w:p>
    <w:p w14:paraId="2ED768B9" w14:textId="18D93FA0" w:rsidR="00860C40" w:rsidRDefault="00860C40" w:rsidP="00F07E7F">
      <w:pPr>
        <w:jc w:val="both"/>
        <w:rPr>
          <w:sz w:val="28"/>
          <w:szCs w:val="28"/>
        </w:rPr>
      </w:pPr>
    </w:p>
    <w:p w14:paraId="616A9C5D" w14:textId="0F93085D" w:rsidR="00860C40" w:rsidRPr="00860C40" w:rsidRDefault="00860C40" w:rsidP="00F07E7F">
      <w:pPr>
        <w:jc w:val="both"/>
        <w:rPr>
          <w:b/>
          <w:bCs/>
          <w:sz w:val="28"/>
          <w:szCs w:val="28"/>
        </w:rPr>
      </w:pPr>
      <w:r w:rsidRPr="00860C40">
        <w:rPr>
          <w:b/>
          <w:bCs/>
          <w:sz w:val="28"/>
          <w:szCs w:val="28"/>
        </w:rPr>
        <w:t>ORIGINE DEL TERMINE</w:t>
      </w:r>
    </w:p>
    <w:p w14:paraId="16B48B30" w14:textId="7E04DF57" w:rsidR="00860C40" w:rsidRDefault="00860C40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Il termine viene coniato in Inghilterra alla metà del ‘600 con una connotazione dispregiativa; indica infatti componimenti poetici eccessivamente fantasiosi e bizzarri.</w:t>
      </w:r>
    </w:p>
    <w:p w14:paraId="4FD0F36E" w14:textId="79868776" w:rsidR="00860C40" w:rsidRDefault="00860C40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Nel ‘700 il termine è usato per descrivere paesaggi malinconici, selvaggi, solitari, che suscitano emozioni in chi lo osserva, perdendo così l’accezione negativa.</w:t>
      </w:r>
    </w:p>
    <w:p w14:paraId="3907BC18" w14:textId="714482CA" w:rsidR="00860C40" w:rsidRDefault="00860C40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Alla fine del ‘700 il vocabolo viene </w:t>
      </w:r>
      <w:r w:rsidR="00110898">
        <w:rPr>
          <w:sz w:val="28"/>
          <w:szCs w:val="28"/>
        </w:rPr>
        <w:t>utilizzato dagli stessi poeti romantici, in Germania, per definire i nuovi componimenti, che si caratterizzano per una forte vena nostalgica e malinconica.</w:t>
      </w:r>
    </w:p>
    <w:p w14:paraId="6C5A705F" w14:textId="6495E96A" w:rsidR="00110898" w:rsidRDefault="00110898" w:rsidP="00F07E7F">
      <w:pPr>
        <w:jc w:val="both"/>
        <w:rPr>
          <w:sz w:val="28"/>
          <w:szCs w:val="28"/>
        </w:rPr>
      </w:pPr>
    </w:p>
    <w:p w14:paraId="66287FEA" w14:textId="69C0AF9A" w:rsidR="00110898" w:rsidRPr="00B369C4" w:rsidRDefault="00110898" w:rsidP="00F07E7F">
      <w:pPr>
        <w:jc w:val="both"/>
        <w:rPr>
          <w:b/>
          <w:bCs/>
          <w:sz w:val="28"/>
          <w:szCs w:val="28"/>
        </w:rPr>
      </w:pPr>
      <w:r w:rsidRPr="00B369C4">
        <w:rPr>
          <w:b/>
          <w:bCs/>
          <w:sz w:val="28"/>
          <w:szCs w:val="28"/>
        </w:rPr>
        <w:t>PAESI COINVOLTI</w:t>
      </w:r>
    </w:p>
    <w:p w14:paraId="201DA50D" w14:textId="1D4CDBA8" w:rsidR="00110898" w:rsidRDefault="00110898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Il Romanticismo si diffonde in tutta l’Europa, a partire dalla Germania, dove già alla fine del ‘700 alcuni poeti avvertono l’esigenza di riunirsi, fondando un cenacolo di letterati, noto come “Sturm un Drung” (impeto e assalto). </w:t>
      </w:r>
      <w:r w:rsidR="00554ED5">
        <w:rPr>
          <w:sz w:val="28"/>
          <w:szCs w:val="28"/>
        </w:rPr>
        <w:t>Non si può ancora parlare di Romanticismo vero e proprio</w:t>
      </w:r>
      <w:r w:rsidR="00B369C4">
        <w:rPr>
          <w:sz w:val="28"/>
          <w:szCs w:val="28"/>
        </w:rPr>
        <w:t>, ma di una sensibilità preromantica, che anticipa cioè i caratteri fondanti del movimento. I versi di questa cerchia di giovani poeti sono infatti l’espressione del loro mondo interiore, dei loro sentimenti, a volte forti e contrastanti.</w:t>
      </w:r>
    </w:p>
    <w:p w14:paraId="141A11C4" w14:textId="3E09357B" w:rsidR="00B369C4" w:rsidRDefault="00B369C4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La rivista “Athenaeum”, fondata a Berlino nel 1798, diventa un punto di riferimento </w:t>
      </w:r>
      <w:r w:rsidR="00357BD1">
        <w:rPr>
          <w:sz w:val="28"/>
          <w:szCs w:val="28"/>
        </w:rPr>
        <w:t>per il nascente movimento romantico tedesco, di cui esponenti di spicco sono i fratelli Schlegel, Novalis e Schelling.</w:t>
      </w:r>
    </w:p>
    <w:p w14:paraId="02558136" w14:textId="73482DB4" w:rsidR="00357BD1" w:rsidRDefault="00357BD1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In Inghilterra il Romanticismo </w:t>
      </w:r>
      <w:r w:rsidR="001B0AA3">
        <w:rPr>
          <w:sz w:val="28"/>
          <w:szCs w:val="28"/>
        </w:rPr>
        <w:t xml:space="preserve">assume caratteristiche particolari, soprattutto con i poeti Byron, Shelley e Keats, che hanno in comune un linguaggio prezioso, raffinato e complesso. </w:t>
      </w:r>
    </w:p>
    <w:p w14:paraId="330E512C" w14:textId="5C7889C8" w:rsidR="001B0AA3" w:rsidRDefault="001B0AA3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In Francia ricordiamo due esponenti di spicco: Victor Hugo e Charles Baudelaire, quest’ultimo vicino alla sensibilità romantica ma anche a quella del successivo movimento noto come Decadentismo.</w:t>
      </w:r>
    </w:p>
    <w:p w14:paraId="174A95A0" w14:textId="235AD80B" w:rsidR="001B0AA3" w:rsidRDefault="001B0AA3" w:rsidP="00F07E7F">
      <w:pPr>
        <w:jc w:val="both"/>
        <w:rPr>
          <w:sz w:val="28"/>
          <w:szCs w:val="28"/>
        </w:rPr>
      </w:pPr>
    </w:p>
    <w:p w14:paraId="6F1EEB52" w14:textId="14AAFA54" w:rsidR="001B0AA3" w:rsidRDefault="001B0AA3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In Italia il Romanticismo arriva con ritardo e fatica a imporsi per via della radicata tradizione classica di cui sono nutriti gli intellettuali. </w:t>
      </w:r>
      <w:r w:rsidR="000840AE">
        <w:rPr>
          <w:sz w:val="28"/>
          <w:szCs w:val="28"/>
        </w:rPr>
        <w:t xml:space="preserve">Il Romanticismo è una corrente nuova, che viene dall’estero e propone di scrivere poesie in lingua volgare, affrontando temi del tutto nuovi, legati al mondo dei sentimenti; questo appare inaccettabile agli occhi dei difensori della cultura classica, abituati a leggere, studiare e tradurre i testi antichi della classicità. </w:t>
      </w:r>
    </w:p>
    <w:p w14:paraId="7E522966" w14:textId="148AC79F" w:rsidR="000840AE" w:rsidRDefault="0043636F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A favorire la diffusione del movimento in Italia è l</w:t>
      </w:r>
      <w:r w:rsidR="000840AE">
        <w:rPr>
          <w:sz w:val="28"/>
          <w:szCs w:val="28"/>
        </w:rPr>
        <w:t xml:space="preserve">a lettera che Madame De Stael, </w:t>
      </w:r>
      <w:r w:rsidR="002B30DD">
        <w:rPr>
          <w:sz w:val="28"/>
          <w:szCs w:val="28"/>
        </w:rPr>
        <w:t>nobildonna dell’alta aristocrazia francese, figlia del ministro delle Finanze di Luigi XVI</w:t>
      </w:r>
      <w:r>
        <w:rPr>
          <w:sz w:val="28"/>
          <w:szCs w:val="28"/>
        </w:rPr>
        <w:t xml:space="preserve"> e di una baronessa presso il cui salotto si radunavano le menti più brillanti del paese, invia alla rivista “Biblioteca italiana” nel 1816. La lettera invita gli studiosi italiani a non abbandonare le traduzioni dei testi classici, ma ad affiancare a esse l’interesse per le nuove correnti artistiche che si stavano diffondendo in quegli anni, come il Romanticismo. La lettera apre un dibattito acceso tra Classicisti e Romantici: i primi, difensori assoluti della classicità, sono in disaccordo con la De Stael; i secondi sono invece consapevoli della necessità di svecchiare la cultura italiana.</w:t>
      </w:r>
    </w:p>
    <w:p w14:paraId="6EAA7F0F" w14:textId="18C0FC15" w:rsidR="0043636F" w:rsidRDefault="003F7223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Nel 1819 viene fondata la rivista “Il Conciliatore”, considerata l’organo di diffusione del Romanticismo italiano; le personalità più importanti sono Silvio Pellico, Giovanni Berchet e Pietro Borsieri. </w:t>
      </w:r>
    </w:p>
    <w:p w14:paraId="3E936CF9" w14:textId="382110ED" w:rsidR="003F7223" w:rsidRDefault="003F7223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Il movimento propone:</w:t>
      </w:r>
    </w:p>
    <w:p w14:paraId="67932DA3" w14:textId="235C490F" w:rsidR="003F7223" w:rsidRDefault="003F7223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-l’apertura a un pubblico più vasto di lettori</w:t>
      </w:r>
    </w:p>
    <w:p w14:paraId="266B91ED" w14:textId="0B260E13" w:rsidR="003F7223" w:rsidRDefault="003F7223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-l’abbandono dei temi legati alla mitologia classica per affrontare argomenti più attuali</w:t>
      </w:r>
    </w:p>
    <w:p w14:paraId="4DF69BC9" w14:textId="28DDE3CD" w:rsidR="003F7223" w:rsidRDefault="003F7223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-l’abbandono del linguaggio aulico, latineggiante, considerato “lingua morta” </w:t>
      </w:r>
    </w:p>
    <w:p w14:paraId="6378FC59" w14:textId="7F1C55CD" w:rsidR="003F7223" w:rsidRDefault="003F7223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-la scelta di temi di utilità civile e morale, nell’ottica di una letteratura impegnata e non solo di evasione</w:t>
      </w:r>
    </w:p>
    <w:p w14:paraId="7D1489F0" w14:textId="17FCAEC1" w:rsidR="003F7223" w:rsidRDefault="003F7223" w:rsidP="00F07E7F">
      <w:pPr>
        <w:jc w:val="both"/>
        <w:rPr>
          <w:sz w:val="28"/>
          <w:szCs w:val="28"/>
        </w:rPr>
      </w:pPr>
    </w:p>
    <w:p w14:paraId="53C8F19C" w14:textId="0A419A54" w:rsidR="003F7223" w:rsidRPr="00DB6384" w:rsidRDefault="00E82A94" w:rsidP="00F07E7F">
      <w:pPr>
        <w:jc w:val="both"/>
        <w:rPr>
          <w:b/>
          <w:bCs/>
          <w:sz w:val="28"/>
          <w:szCs w:val="28"/>
        </w:rPr>
      </w:pPr>
      <w:r w:rsidRPr="00DB6384">
        <w:rPr>
          <w:b/>
          <w:bCs/>
          <w:sz w:val="28"/>
          <w:szCs w:val="28"/>
        </w:rPr>
        <w:lastRenderedPageBreak/>
        <w:t>IL CONTESTO STORICO</w:t>
      </w:r>
    </w:p>
    <w:p w14:paraId="11CA436A" w14:textId="5EB6CB40" w:rsidR="00E82A94" w:rsidRDefault="00DB6384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Il Romanticismo prende avvio in un periodo di grandi trasformazioni storiche, sociali ed economiche. Siamo negli anni in cui si passa dalla parabola di Napoleone, imperatore moderno e aperto alle idee di libertà e di modernità che la Rivoluzione francese aveva inaugurato, alla restaurazione del Congresso di Vienna, con il ritorno alle monarchie di tipo assoluto.</w:t>
      </w:r>
    </w:p>
    <w:p w14:paraId="4E59F1D6" w14:textId="07B5AE08" w:rsidR="00DB6384" w:rsidRDefault="00DB6384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Dal punto di vista economico siamo in piena Rivoluzione industriale, negli anni che precedono e preparano la Belle Epoque, ossia quel periodo di crescita del benessere dovuta alle nuove conquiste del progresso tecnologico. </w:t>
      </w:r>
      <w:r w:rsidR="00914888">
        <w:rPr>
          <w:sz w:val="28"/>
          <w:szCs w:val="28"/>
        </w:rPr>
        <w:t xml:space="preserve">L’Inghilterra è il paese propulsore di questa trasformazione, che si propaga in tutto il continente: il carbone, le macchine a vapore, i treni, le prime industrie trasformano il volto delle città. Una grande quantità di merci invade i mercati, sempre più dinamici e aperti. Nasce una nuova classe sociale: gli operai, un nuovo proletariato sfruttato e disagiato, senza diritti. L’industria trasforma il volto del paesaggio, in modo violento e brutale. La Borsa </w:t>
      </w:r>
      <w:r w:rsidR="00EA28F3">
        <w:rPr>
          <w:sz w:val="28"/>
          <w:szCs w:val="28"/>
        </w:rPr>
        <w:t xml:space="preserve">fa guadagnare enormi somme di denaro in modo rapido, così come può far bruciare tutti i propri risparmi in una manciata di secondi. </w:t>
      </w:r>
    </w:p>
    <w:p w14:paraId="5FE20B86" w14:textId="7DE0EA5E" w:rsidR="00EA28F3" w:rsidRDefault="00EA28F3" w:rsidP="00F07E7F">
      <w:pPr>
        <w:jc w:val="both"/>
        <w:rPr>
          <w:sz w:val="28"/>
          <w:szCs w:val="28"/>
        </w:rPr>
      </w:pPr>
    </w:p>
    <w:p w14:paraId="388C1E6C" w14:textId="0165DC71" w:rsidR="00EA28F3" w:rsidRDefault="00EA28F3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Il movimento romantico diventa una cassa di risonanza del cambiamento, lo assorbe e lo subisce, criticandone gli effetti e le contraddizioni. Alla base del movimento c’è un sentimento di delusione per il tramonto degli ideali dell’Illuminismo e della Rivoluzione francese, sostituiti dalla logica del guadagno, del profitto, dello sfruttamento. </w:t>
      </w:r>
    </w:p>
    <w:p w14:paraId="3BC69439" w14:textId="4C3118E3" w:rsidR="00EA28F3" w:rsidRDefault="00EA28F3" w:rsidP="00F07E7F">
      <w:pPr>
        <w:jc w:val="both"/>
        <w:rPr>
          <w:sz w:val="28"/>
          <w:szCs w:val="28"/>
        </w:rPr>
      </w:pPr>
    </w:p>
    <w:p w14:paraId="12949B07" w14:textId="01879743" w:rsidR="00EA28F3" w:rsidRPr="00EA28F3" w:rsidRDefault="00EA28F3" w:rsidP="00F07E7F">
      <w:pPr>
        <w:jc w:val="both"/>
        <w:rPr>
          <w:b/>
          <w:bCs/>
          <w:sz w:val="28"/>
          <w:szCs w:val="28"/>
        </w:rPr>
      </w:pPr>
      <w:r w:rsidRPr="00EA28F3">
        <w:rPr>
          <w:b/>
          <w:bCs/>
          <w:sz w:val="28"/>
          <w:szCs w:val="28"/>
        </w:rPr>
        <w:t>LA FIGURA DELL’INTELLETTUALE</w:t>
      </w:r>
    </w:p>
    <w:p w14:paraId="49C28AF4" w14:textId="2E0D4697" w:rsidR="00EA28F3" w:rsidRDefault="00EA28F3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Gli intellettuali sono da sempre coloro che leggono prima degli altri i cambiamenti in atto nella società, di cui si fanno interpreti, grazie alla loro sensibilità.</w:t>
      </w:r>
    </w:p>
    <w:p w14:paraId="4E59D18B" w14:textId="503B3BFC" w:rsidR="00EA28F3" w:rsidRDefault="00526376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L’intellettuale si sente respinto dalla società che ha intorno</w:t>
      </w:r>
      <w:r w:rsidR="00B83B06">
        <w:rPr>
          <w:sz w:val="28"/>
          <w:szCs w:val="28"/>
        </w:rPr>
        <w:t xml:space="preserve"> per vari motivi:</w:t>
      </w:r>
    </w:p>
    <w:p w14:paraId="0B79074B" w14:textId="503C5AC8" w:rsidR="00B83B06" w:rsidRDefault="00B83B06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050F3">
        <w:rPr>
          <w:sz w:val="28"/>
          <w:szCs w:val="28"/>
        </w:rPr>
        <w:t xml:space="preserve">la società appare priva di valori positivi, perché i </w:t>
      </w:r>
      <w:r>
        <w:rPr>
          <w:sz w:val="28"/>
          <w:szCs w:val="28"/>
        </w:rPr>
        <w:t>nuovi valori dominanti sono il calcolo, il guadagno, la produttività</w:t>
      </w:r>
    </w:p>
    <w:p w14:paraId="26970012" w14:textId="1A08467E" w:rsidR="00B83B06" w:rsidRDefault="00B83B06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-gli intellettuali perdono il loro prestigio, perché la loro attività è rivolta alla cultura e al bello, non alla produttività</w:t>
      </w:r>
    </w:p>
    <w:p w14:paraId="4A850173" w14:textId="3298BCB6" w:rsidR="00B83B06" w:rsidRDefault="00B83B06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-le opere d’arte e i libri diventano merce di scambio con il nascere dell’editoria, cosa che non piace agli intellettuali e agli artisti, che non considerano il frutto del loro </w:t>
      </w:r>
      <w:r>
        <w:rPr>
          <w:sz w:val="28"/>
          <w:szCs w:val="28"/>
        </w:rPr>
        <w:lastRenderedPageBreak/>
        <w:t>lavoro come qualcosa che può essere venduto per venire incontro al gusto di un pubblico ampio e incolto</w:t>
      </w:r>
    </w:p>
    <w:p w14:paraId="0FD106A1" w14:textId="5D84725E" w:rsidR="00B83B06" w:rsidRDefault="00B83B06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-si richiede agli artisti e agli intellettuali di piegarsi al potere</w:t>
      </w:r>
      <w:r w:rsidR="00D050F3">
        <w:rPr>
          <w:sz w:val="28"/>
          <w:szCs w:val="28"/>
        </w:rPr>
        <w:t xml:space="preserve"> e al mercato, cosa che non viene da tutti accettata, tanto che molti poeti scelgono l’esilio (Foscolo)</w:t>
      </w:r>
    </w:p>
    <w:p w14:paraId="3D2456EA" w14:textId="77777777" w:rsidR="00D050F3" w:rsidRDefault="00D050F3" w:rsidP="00F07E7F">
      <w:pPr>
        <w:jc w:val="both"/>
        <w:rPr>
          <w:sz w:val="28"/>
          <w:szCs w:val="28"/>
        </w:rPr>
      </w:pPr>
    </w:p>
    <w:p w14:paraId="2530D36F" w14:textId="19FC6FC1" w:rsidR="001B0AA3" w:rsidRPr="00D050F3" w:rsidRDefault="00D050F3" w:rsidP="00F07E7F">
      <w:pPr>
        <w:jc w:val="both"/>
        <w:rPr>
          <w:b/>
          <w:bCs/>
          <w:sz w:val="28"/>
          <w:szCs w:val="28"/>
        </w:rPr>
      </w:pPr>
      <w:r w:rsidRPr="00D050F3">
        <w:rPr>
          <w:b/>
          <w:bCs/>
          <w:sz w:val="28"/>
          <w:szCs w:val="28"/>
        </w:rPr>
        <w:t>I TEMI DEL ROMANTICISMO</w:t>
      </w:r>
      <w:r w:rsidR="00A659B4">
        <w:rPr>
          <w:b/>
          <w:bCs/>
          <w:sz w:val="28"/>
          <w:szCs w:val="28"/>
        </w:rPr>
        <w:t xml:space="preserve"> EUROPEO E ITALIANO</w:t>
      </w:r>
    </w:p>
    <w:p w14:paraId="092F838F" w14:textId="77777777" w:rsidR="00166E34" w:rsidRDefault="00D050F3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Come reazione all’assenza di valori positivi della società, i poeti romantici </w:t>
      </w:r>
      <w:r w:rsidR="00166E34">
        <w:rPr>
          <w:sz w:val="28"/>
          <w:szCs w:val="28"/>
        </w:rPr>
        <w:t>scelgono due strade:</w:t>
      </w:r>
    </w:p>
    <w:p w14:paraId="4B1B800A" w14:textId="7AFD58A3" w:rsidR="00166E34" w:rsidRDefault="00166E34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-assumono atteggiamenti di aperta ribellione (atteggiamento noto come titanismo)</w:t>
      </w:r>
    </w:p>
    <w:p w14:paraId="55A1233E" w14:textId="6827A719" w:rsidR="00166E34" w:rsidRDefault="00166E34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-si ripiegano in se stessi, si isolano dalla società (</w:t>
      </w:r>
      <w:r>
        <w:rPr>
          <w:sz w:val="28"/>
          <w:szCs w:val="28"/>
        </w:rPr>
        <w:t xml:space="preserve">atteggiamento noto come </w:t>
      </w:r>
      <w:r>
        <w:rPr>
          <w:sz w:val="28"/>
          <w:szCs w:val="28"/>
        </w:rPr>
        <w:t>vittimismo).</w:t>
      </w:r>
    </w:p>
    <w:p w14:paraId="0C2C8133" w14:textId="123981F6" w:rsidR="00166E34" w:rsidRDefault="00166E34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Ciò che accomuna tutti i poeti è tuttavia la tendenza a rifiutare ciò che è razionale per esplorare l’irrazionale, con un’attenzione al mondo dei sentimenti.</w:t>
      </w:r>
    </w:p>
    <w:p w14:paraId="433B6B25" w14:textId="7DB4276F" w:rsidR="00E5187F" w:rsidRDefault="00E5187F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Temi frequenti </w:t>
      </w:r>
      <w:r w:rsidR="00FB779D">
        <w:rPr>
          <w:sz w:val="28"/>
          <w:szCs w:val="28"/>
        </w:rPr>
        <w:t xml:space="preserve">del Romanticismo europeo </w:t>
      </w:r>
      <w:r>
        <w:rPr>
          <w:sz w:val="28"/>
          <w:szCs w:val="28"/>
        </w:rPr>
        <w:t>sono:</w:t>
      </w:r>
    </w:p>
    <w:p w14:paraId="7B748CB5" w14:textId="23052B4D" w:rsidR="00E5187F" w:rsidRDefault="00E5187F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73E16">
        <w:rPr>
          <w:sz w:val="28"/>
          <w:szCs w:val="28"/>
        </w:rPr>
        <w:t>il mondo dell’inconscio</w:t>
      </w:r>
    </w:p>
    <w:p w14:paraId="185AEB36" w14:textId="37F5E442" w:rsidR="00F73E16" w:rsidRDefault="00F73E16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-il sogno</w:t>
      </w:r>
    </w:p>
    <w:p w14:paraId="6F429BB4" w14:textId="4F49CAAE" w:rsidR="00F73E16" w:rsidRDefault="00F73E16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-il mistero</w:t>
      </w:r>
    </w:p>
    <w:p w14:paraId="5CF1545E" w14:textId="28C5B4C2" w:rsidR="00F73E16" w:rsidRDefault="00F73E16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-la follia</w:t>
      </w:r>
    </w:p>
    <w:p w14:paraId="43B43AF6" w14:textId="1B308FDE" w:rsidR="00F73E16" w:rsidRDefault="00F73E16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-la spiritualità e il misticismo</w:t>
      </w:r>
    </w:p>
    <w:p w14:paraId="310BE834" w14:textId="2E6AA2C6" w:rsidR="00F73E16" w:rsidRDefault="00F73E16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-il sovrannaturale</w:t>
      </w:r>
    </w:p>
    <w:p w14:paraId="4BF362D7" w14:textId="240C7E64" w:rsidR="00F73E16" w:rsidRDefault="00F73E16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-l’esoterico e la magia occulta</w:t>
      </w:r>
    </w:p>
    <w:p w14:paraId="4E177A29" w14:textId="77777777" w:rsidR="00F73E16" w:rsidRDefault="00F73E16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-il male</w:t>
      </w:r>
    </w:p>
    <w:p w14:paraId="53F842B5" w14:textId="6DB4788C" w:rsidR="00F73E16" w:rsidRDefault="00F73E16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-l’esotismo (la tendenza a fuggire con l’immaginazione verso zone geografiche remote, come l’Oriente, oppure verso epoche passate viste come felici, ad esempio il Medio Evo</w:t>
      </w:r>
      <w:r w:rsidR="00FB779D">
        <w:rPr>
          <w:sz w:val="28"/>
          <w:szCs w:val="28"/>
        </w:rPr>
        <w:t>)</w:t>
      </w:r>
    </w:p>
    <w:p w14:paraId="3F818965" w14:textId="0359B926" w:rsidR="00FB779D" w:rsidRDefault="00FB779D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-il mito dell’infanzia, come età perduta dell’innocenza</w:t>
      </w:r>
    </w:p>
    <w:p w14:paraId="36F5E9FA" w14:textId="1548AE27" w:rsidR="00FB779D" w:rsidRDefault="00FB779D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-la </w:t>
      </w:r>
      <w:r w:rsidR="00A923F1">
        <w:rPr>
          <w:sz w:val="28"/>
          <w:szCs w:val="28"/>
        </w:rPr>
        <w:t>S</w:t>
      </w:r>
      <w:r>
        <w:rPr>
          <w:sz w:val="28"/>
          <w:szCs w:val="28"/>
        </w:rPr>
        <w:t xml:space="preserve">ensucht, ossia </w:t>
      </w:r>
      <w:r w:rsidR="00A923F1">
        <w:rPr>
          <w:sz w:val="28"/>
          <w:szCs w:val="28"/>
        </w:rPr>
        <w:t>un’inquietudine di fondo che porta i poeti a ricercare sempre qualcosa che non c’è, che sembra inafferrabile.</w:t>
      </w:r>
    </w:p>
    <w:p w14:paraId="204DD6DA" w14:textId="65382403" w:rsidR="00A923F1" w:rsidRDefault="00A923F1" w:rsidP="00F07E7F">
      <w:pPr>
        <w:jc w:val="both"/>
        <w:rPr>
          <w:sz w:val="28"/>
          <w:szCs w:val="28"/>
        </w:rPr>
      </w:pPr>
    </w:p>
    <w:p w14:paraId="35CA777C" w14:textId="5AAFFF7C" w:rsidR="00A923F1" w:rsidRDefault="00A923F1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Il mondo appare vile, ingiusto, privo di valori, allora ci si rifugia altrove con il pensiero e con l’arte e si vagheggia qualcosa che solo l’immaginazione può offrire.</w:t>
      </w:r>
    </w:p>
    <w:p w14:paraId="47E92E55" w14:textId="77777777" w:rsidR="00A923F1" w:rsidRDefault="00A923F1" w:rsidP="00F07E7F">
      <w:pPr>
        <w:jc w:val="both"/>
        <w:rPr>
          <w:sz w:val="28"/>
          <w:szCs w:val="28"/>
        </w:rPr>
      </w:pPr>
    </w:p>
    <w:p w14:paraId="72F4ABA4" w14:textId="7461E3F3" w:rsidR="00FB779D" w:rsidRDefault="008F1C18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Il Romanticismo italiano si caratterizza invece per una posizione più moderata, lontana dagli eccessi dei poeti europei. Questo è dovuto anche alla particolare situazione storica, sociale ed economica del nostro paese, molto indietro rispetto agli altri. Da noi non è ancora in atto l’industrializzazione e le trasformazioni che essa comporta. Urgente è invece la questione politica dell’unità italiana, non ancora </w:t>
      </w:r>
      <w:r w:rsidR="00CB4409">
        <w:rPr>
          <w:sz w:val="28"/>
          <w:szCs w:val="28"/>
        </w:rPr>
        <w:t>compiuta; dunque,</w:t>
      </w:r>
      <w:r>
        <w:rPr>
          <w:sz w:val="28"/>
          <w:szCs w:val="28"/>
        </w:rPr>
        <w:t xml:space="preserve"> i temi trattati sono spesso legati a</w:t>
      </w:r>
      <w:r w:rsidR="00CB4409">
        <w:rPr>
          <w:sz w:val="28"/>
          <w:szCs w:val="28"/>
        </w:rPr>
        <w:t>lla causa patriottica.</w:t>
      </w:r>
    </w:p>
    <w:p w14:paraId="58D57718" w14:textId="4A0CC516" w:rsidR="00CB4409" w:rsidRDefault="00CB4409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t>Mancano nel Romanticismo italiano i temi esasperatamente irrazionali, mistici, fantastici, “neri” e prevalgono altre caratteristiche:</w:t>
      </w:r>
    </w:p>
    <w:p w14:paraId="15E69895" w14:textId="107884A8" w:rsidR="00CB4409" w:rsidRDefault="00CB4409" w:rsidP="00CB4409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Temi patriottici risorgimentali</w:t>
      </w:r>
    </w:p>
    <w:p w14:paraId="7A85E0F1" w14:textId="2F62D9BB" w:rsidR="00CB4409" w:rsidRDefault="00CB4409" w:rsidP="00CB4409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Aderenza al vero senza evasione verso il fantastico</w:t>
      </w:r>
    </w:p>
    <w:p w14:paraId="56DD8C35" w14:textId="61D7982B" w:rsidR="00CB4409" w:rsidRDefault="00CB4409" w:rsidP="00CB4409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Esplorazione del sentimento</w:t>
      </w:r>
      <w:r w:rsidRPr="00CB4409">
        <w:rPr>
          <w:sz w:val="28"/>
          <w:szCs w:val="28"/>
        </w:rPr>
        <w:t xml:space="preserve"> in ogni sua forma (verso la patria, la famiglia, la persona amata)</w:t>
      </w:r>
    </w:p>
    <w:p w14:paraId="26F58B1B" w14:textId="1637C0D4" w:rsidR="00CB4409" w:rsidRPr="00CB4409" w:rsidRDefault="00CB4409" w:rsidP="00CB4409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Maggiore legame con la tradizione classica nel linguaggio</w:t>
      </w:r>
    </w:p>
    <w:p w14:paraId="14FA06A4" w14:textId="77777777" w:rsidR="00CB4409" w:rsidRPr="00CB4409" w:rsidRDefault="00CB4409" w:rsidP="00CB4409">
      <w:pPr>
        <w:pStyle w:val="Paragrafoelenco"/>
        <w:jc w:val="both"/>
        <w:rPr>
          <w:sz w:val="28"/>
          <w:szCs w:val="28"/>
        </w:rPr>
      </w:pPr>
    </w:p>
    <w:p w14:paraId="09F4F6C0" w14:textId="15AAE58A" w:rsidR="00FB779D" w:rsidRDefault="00FB779D" w:rsidP="00F07E7F">
      <w:pPr>
        <w:jc w:val="both"/>
        <w:rPr>
          <w:sz w:val="28"/>
          <w:szCs w:val="28"/>
        </w:rPr>
      </w:pPr>
    </w:p>
    <w:p w14:paraId="76AC5C87" w14:textId="77777777" w:rsidR="00FB779D" w:rsidRDefault="00FB779D" w:rsidP="00FB779D">
      <w:pPr>
        <w:jc w:val="both"/>
        <w:rPr>
          <w:sz w:val="28"/>
          <w:szCs w:val="28"/>
        </w:rPr>
      </w:pPr>
      <w:r>
        <w:rPr>
          <w:sz w:val="28"/>
          <w:szCs w:val="28"/>
        </w:rPr>
        <w:t>-l’amore in ogni sua forma (verso la patria, la famiglia, la persona amata)</w:t>
      </w:r>
    </w:p>
    <w:p w14:paraId="5834A50A" w14:textId="77777777" w:rsidR="00FB779D" w:rsidRDefault="00FB779D" w:rsidP="00F07E7F">
      <w:pPr>
        <w:jc w:val="both"/>
        <w:rPr>
          <w:sz w:val="28"/>
          <w:szCs w:val="28"/>
        </w:rPr>
      </w:pPr>
    </w:p>
    <w:p w14:paraId="12AC676D" w14:textId="77777777" w:rsidR="00E5187F" w:rsidRDefault="00E5187F" w:rsidP="00F07E7F">
      <w:pPr>
        <w:jc w:val="both"/>
        <w:rPr>
          <w:sz w:val="28"/>
          <w:szCs w:val="28"/>
        </w:rPr>
      </w:pPr>
    </w:p>
    <w:p w14:paraId="286D16AA" w14:textId="7C0B3DAA" w:rsidR="00166E34" w:rsidRDefault="00166E34" w:rsidP="00F07E7F">
      <w:pPr>
        <w:jc w:val="both"/>
        <w:rPr>
          <w:sz w:val="28"/>
          <w:szCs w:val="28"/>
        </w:rPr>
      </w:pPr>
    </w:p>
    <w:p w14:paraId="56498EA7" w14:textId="77777777" w:rsidR="00166E34" w:rsidRDefault="00166E34" w:rsidP="00F07E7F">
      <w:pPr>
        <w:jc w:val="both"/>
        <w:rPr>
          <w:sz w:val="28"/>
          <w:szCs w:val="28"/>
        </w:rPr>
      </w:pPr>
    </w:p>
    <w:p w14:paraId="0DA37E50" w14:textId="77777777" w:rsidR="00166E34" w:rsidRDefault="00166E34" w:rsidP="00F07E7F">
      <w:pPr>
        <w:jc w:val="both"/>
        <w:rPr>
          <w:sz w:val="28"/>
          <w:szCs w:val="28"/>
        </w:rPr>
      </w:pPr>
    </w:p>
    <w:p w14:paraId="7FBB6608" w14:textId="77777777" w:rsidR="001B0AA3" w:rsidRDefault="001B0AA3" w:rsidP="00F07E7F">
      <w:pPr>
        <w:jc w:val="both"/>
        <w:rPr>
          <w:sz w:val="28"/>
          <w:szCs w:val="28"/>
        </w:rPr>
      </w:pPr>
    </w:p>
    <w:p w14:paraId="37A40525" w14:textId="77777777" w:rsidR="00F07E7F" w:rsidRDefault="00F07E7F" w:rsidP="00F07E7F">
      <w:pPr>
        <w:jc w:val="both"/>
        <w:rPr>
          <w:sz w:val="28"/>
          <w:szCs w:val="28"/>
        </w:rPr>
      </w:pPr>
    </w:p>
    <w:p w14:paraId="7810F3FF" w14:textId="7344F626" w:rsidR="00F07E7F" w:rsidRDefault="00F07E7F" w:rsidP="00F07E7F">
      <w:pPr>
        <w:jc w:val="both"/>
        <w:rPr>
          <w:sz w:val="28"/>
          <w:szCs w:val="28"/>
        </w:rPr>
      </w:pPr>
      <w:r>
        <w:rPr>
          <w:sz w:val="28"/>
          <w:szCs w:val="28"/>
        </w:rPr>
        <w:br/>
      </w:r>
    </w:p>
    <w:p w14:paraId="098B0106" w14:textId="77777777" w:rsidR="006C0608" w:rsidRPr="006C0608" w:rsidRDefault="006C0608">
      <w:pPr>
        <w:rPr>
          <w:sz w:val="28"/>
          <w:szCs w:val="28"/>
        </w:rPr>
      </w:pPr>
    </w:p>
    <w:sectPr w:rsidR="006C0608" w:rsidRPr="006C060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FC50C7"/>
    <w:multiLevelType w:val="hybridMultilevel"/>
    <w:tmpl w:val="FDAA2F5A"/>
    <w:lvl w:ilvl="0" w:tplc="6A76C1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45928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FD1"/>
    <w:rsid w:val="000840AE"/>
    <w:rsid w:val="00110898"/>
    <w:rsid w:val="00166E34"/>
    <w:rsid w:val="001B0AA3"/>
    <w:rsid w:val="001E6FD1"/>
    <w:rsid w:val="002B30DD"/>
    <w:rsid w:val="00357BD1"/>
    <w:rsid w:val="003F7223"/>
    <w:rsid w:val="0043636F"/>
    <w:rsid w:val="00526376"/>
    <w:rsid w:val="00554ED5"/>
    <w:rsid w:val="006C0608"/>
    <w:rsid w:val="00860C40"/>
    <w:rsid w:val="008F1C18"/>
    <w:rsid w:val="00914888"/>
    <w:rsid w:val="00A659B4"/>
    <w:rsid w:val="00A923F1"/>
    <w:rsid w:val="00B369C4"/>
    <w:rsid w:val="00B83B06"/>
    <w:rsid w:val="00CB4409"/>
    <w:rsid w:val="00D050F3"/>
    <w:rsid w:val="00DB6384"/>
    <w:rsid w:val="00E5187F"/>
    <w:rsid w:val="00E82A94"/>
    <w:rsid w:val="00EA28F3"/>
    <w:rsid w:val="00F07E7F"/>
    <w:rsid w:val="00F73E16"/>
    <w:rsid w:val="00FB7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B38DD"/>
  <w15:chartTrackingRefBased/>
  <w15:docId w15:val="{192A634C-10AB-4CE1-9D42-C1B8763E9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B44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5</Pages>
  <Words>1300</Words>
  <Characters>7411</Characters>
  <Application>Microsoft Office Word</Application>
  <DocSecurity>0</DocSecurity>
  <Lines>61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11</cp:revision>
  <dcterms:created xsi:type="dcterms:W3CDTF">2022-09-15T11:48:00Z</dcterms:created>
  <dcterms:modified xsi:type="dcterms:W3CDTF">2022-09-15T13:19:00Z</dcterms:modified>
</cp:coreProperties>
</file>