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14646" w:rsidRPr="00216508" w:rsidRDefault="00914646" w:rsidP="00216508">
      <w:pPr>
        <w:spacing w:after="0" w:line="252" w:lineRule="atLeast"/>
        <w:textAlignment w:val="baseline"/>
        <w:outlineLvl w:val="0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b/>
          <w:kern w:val="36"/>
          <w:sz w:val="22"/>
          <w:szCs w:val="20"/>
          <w:lang w:eastAsia="it-IT"/>
        </w:rPr>
        <w:t>IN MORTE DEL FRATELLO GIOVANNI</w:t>
      </w:r>
      <w:r w:rsidRPr="00216508">
        <w:rPr>
          <w:rFonts w:ascii="Arial" w:hAnsi="Arial"/>
          <w:b/>
          <w:kern w:val="36"/>
          <w:sz w:val="22"/>
          <w:szCs w:val="20"/>
          <w:lang w:eastAsia="it-IT"/>
        </w:rPr>
        <w:br/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Un dì, s’io non andrò sempre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fuggendo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di gente in gente, me vedrai seduto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su la tua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pietra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, o fratel mio,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gemendo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il fior de’ tuoi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gentili anni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caduto.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La madre or sol,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suo dì tardo traendo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,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parla di me col tuo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cenere muto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: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ma io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deluse 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a voi le palme tendo;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e se da lunge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i miei tetti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saluto,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sento gli</w:t>
      </w:r>
      <w:r w:rsidRPr="00216508">
        <w:rPr>
          <w:rFonts w:ascii="Arial" w:hAnsi="Arial"/>
          <w:b/>
          <w:color w:val="000000"/>
          <w:sz w:val="22"/>
          <w:lang w:eastAsia="it-IT"/>
        </w:rPr>
        <w:t> avversi Numi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, e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le secrete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b/>
          <w:color w:val="000000"/>
          <w:sz w:val="22"/>
          <w:lang w:eastAsia="it-IT"/>
        </w:rPr>
        <w:t>cure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che al viver tuo furon tempesta,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e prego anch’io nel tuo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b/>
          <w:color w:val="000000"/>
          <w:sz w:val="22"/>
          <w:lang w:eastAsia="it-IT"/>
        </w:rPr>
        <w:t>porto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quiete.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Questo di tanta speme oggi mi resta!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color w:val="000000"/>
          <w:sz w:val="22"/>
          <w:szCs w:val="11"/>
          <w:lang w:eastAsia="it-IT"/>
        </w:rPr>
        <w:t>Straniere genti, l’ossa mia rendete</w:t>
      </w:r>
    </w:p>
    <w:p w:rsidR="00914646" w:rsidRPr="00216508" w:rsidRDefault="00914646" w:rsidP="00914646">
      <w:pPr>
        <w:numPr>
          <w:ilvl w:val="0"/>
          <w:numId w:val="1"/>
        </w:numPr>
        <w:spacing w:after="0" w:line="151" w:lineRule="atLeast"/>
        <w:ind w:left="0"/>
        <w:jc w:val="both"/>
        <w:textAlignment w:val="baseline"/>
        <w:rPr>
          <w:rFonts w:ascii="Arial" w:hAnsi="Arial"/>
          <w:color w:val="000000"/>
          <w:sz w:val="22"/>
          <w:szCs w:val="11"/>
          <w:lang w:eastAsia="it-IT"/>
        </w:rPr>
      </w:pPr>
      <w:r w:rsidRPr="00216508">
        <w:rPr>
          <w:rFonts w:ascii="Arial" w:hAnsi="Arial"/>
          <w:b/>
          <w:color w:val="000000"/>
          <w:sz w:val="22"/>
          <w:lang w:eastAsia="it-IT"/>
        </w:rPr>
        <w:t>allora</w:t>
      </w:r>
      <w:r w:rsidRPr="00216508">
        <w:rPr>
          <w:rFonts w:ascii="Arial" w:hAnsi="Arial"/>
          <w:color w:val="000000"/>
          <w:sz w:val="22"/>
          <w:lang w:eastAsia="it-IT"/>
        </w:rPr>
        <w:t> </w:t>
      </w:r>
      <w:r w:rsidRPr="00216508">
        <w:rPr>
          <w:rFonts w:ascii="Arial" w:hAnsi="Arial"/>
          <w:color w:val="000000"/>
          <w:sz w:val="22"/>
          <w:szCs w:val="11"/>
          <w:lang w:eastAsia="it-IT"/>
        </w:rPr>
        <w:t>al petto della madre mesta.</w:t>
      </w:r>
    </w:p>
    <w:p w:rsidR="00914646" w:rsidRPr="00216508" w:rsidRDefault="00914646" w:rsidP="00914646">
      <w:pPr>
        <w:spacing w:after="0" w:line="151" w:lineRule="atLeast"/>
        <w:jc w:val="both"/>
        <w:textAlignment w:val="baseline"/>
        <w:rPr>
          <w:rFonts w:ascii="Arial" w:hAnsi="Arial"/>
          <w:color w:val="000000"/>
          <w:sz w:val="22"/>
          <w:szCs w:val="12"/>
          <w:lang w:eastAsia="it-IT"/>
        </w:rPr>
      </w:pPr>
      <w:r w:rsidRPr="00216508">
        <w:rPr>
          <w:rFonts w:ascii="Arial" w:hAnsi="Arial"/>
          <w:b/>
          <w:bCs/>
          <w:color w:val="C61E11"/>
          <w:sz w:val="22"/>
          <w:szCs w:val="14"/>
          <w:bdr w:val="none" w:sz="0" w:space="0" w:color="auto" w:frame="1"/>
          <w:lang w:eastAsia="it-IT"/>
        </w:rPr>
        <w:t>PARAFRASI</w:t>
      </w:r>
    </w:p>
    <w:p w:rsidR="00914646" w:rsidRPr="00216508" w:rsidRDefault="00914646" w:rsidP="00914646">
      <w:pPr>
        <w:spacing w:after="0" w:line="151" w:lineRule="atLeast"/>
        <w:ind w:right="50"/>
        <w:jc w:val="both"/>
        <w:textAlignment w:val="baseline"/>
        <w:rPr>
          <w:rFonts w:ascii="Arial" w:hAnsi="Arial" w:cs="Times New Roman"/>
          <w:color w:val="000000"/>
          <w:sz w:val="22"/>
          <w:szCs w:val="12"/>
          <w:lang w:eastAsia="it-IT"/>
        </w:rPr>
      </w:pP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Un giorno, se io non andrò sempre spostandomi in esilio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fuggendo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, Foscolo fu esule per gran parte della sua vita), mi vedrai seduto sulla tua tomba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pietra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,</w:t>
      </w:r>
      <w:hyperlink r:id="rId5" w:anchor="Metonimia" w:history="1"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metonim</w:t>
        </w:r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i</w:t>
        </w:r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a</w:t>
        </w:r>
      </w:hyperlink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, sta per 'tomba'; è frequente nella poesia sepolcrale), o mio fratello, a piangere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gemendo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) la tua giovane vita , stroncata nel suo fiorire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fior...caduto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-</w:t>
      </w:r>
      <w:hyperlink r:id="rId6" w:anchor="Metafora" w:history="1"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metafora</w:t>
        </w:r>
      </w:hyperlink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che assimila la giovinezza a un fiore).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br/>
        <w:t>Ora solo nostra madre, trascinando la propria vecchiaia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suo dì tardo traendo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,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hyperlink r:id="rId7" w:anchor="Allitterazione" w:history="1"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allitterazione</w:t>
        </w:r>
      </w:hyperlink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;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dì tardo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 xml:space="preserve">è </w:t>
      </w:r>
      <w:hyperlink r:id="rId8" w:anchor="Metafora" w:history="1"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metafora</w:t>
        </w:r>
      </w:hyperlink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per indicare il declino della vita), parla di me alle tue spoglie mute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cenere muto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, cenere è al maschile, forma eletta in uso anche nella lirica cinquecentesca, ripresa da un verso di Catullo). Ma io non posso che tendere a voi inutilmente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deluse,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qui vale 'invano') le mani e salutare solo da lontano (Foscolo si trovava allora a Milano) la mia casa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i miei tetti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-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hyperlink r:id="rId9" w:anchor="Sineddoche" w:history="1"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sineddoche</w:t>
        </w:r>
      </w:hyperlink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), avverto gli dei ostili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avversi Numi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-</w:t>
      </w:r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hyperlink r:id="rId10" w:anchor="Metonimia" w:history="1"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metonimia</w:t>
        </w:r>
      </w:hyperlink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) e gli affanni interiori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le secrete cure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) che sconvolsero la tua vita (spingendoti al suicidio) come una tempesta, e invoco anche io la pace della morte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porto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, nella tradizione è</w:t>
      </w:r>
      <w:hyperlink r:id="rId11" w:anchor="Metafora" w:history="1">
        <w:r w:rsidRPr="00216508">
          <w:rPr>
            <w:rFonts w:ascii="Arial" w:hAnsi="Arial" w:cs="Times New Roman"/>
            <w:i/>
            <w:iCs/>
            <w:color w:val="C61E11"/>
            <w:sz w:val="22"/>
            <w:u w:val="single"/>
            <w:lang w:eastAsia="it-IT"/>
          </w:rPr>
          <w:t>metafora</w:t>
        </w:r>
      </w:hyperlink>
      <w:r w:rsidRPr="00216508">
        <w:rPr>
          <w:rFonts w:ascii="Arial" w:hAnsi="Arial" w:cs="Times New Roman"/>
          <w:color w:val="000000"/>
          <w:sz w:val="22"/>
          <w:lang w:eastAsia="it-IT"/>
        </w:rPr>
        <w:t> 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frequente della morte come ultimo approdo all'esistenza e porto tranquillo in cui l'uomo trova rifugio dalla tempesta).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br/>
        <w:t>Fra tante speranze questa sola mi resta! Gente straniera (si riferisce ai popoli stranieri tra i quali il poeta presagisce di dover morire esule), restituite le mie spoglie alle braccia dell’ addolorata madre quando morirò (</w:t>
      </w:r>
      <w:r w:rsidRPr="00216508">
        <w:rPr>
          <w:rFonts w:ascii="Arial" w:hAnsi="Arial" w:cs="Times New Roman"/>
          <w:b/>
          <w:color w:val="000000"/>
          <w:sz w:val="22"/>
          <w:lang w:eastAsia="it-IT"/>
        </w:rPr>
        <w:t>allora</w:t>
      </w:r>
      <w:r w:rsidRPr="00216508">
        <w:rPr>
          <w:rFonts w:ascii="Arial" w:hAnsi="Arial" w:cs="Times New Roman"/>
          <w:color w:val="000000"/>
          <w:sz w:val="22"/>
          <w:szCs w:val="12"/>
          <w:lang w:eastAsia="it-IT"/>
        </w:rPr>
        <w:t>).</w:t>
      </w:r>
    </w:p>
    <w:p w:rsidR="00914646" w:rsidRPr="00216508" w:rsidRDefault="00914646" w:rsidP="00914646">
      <w:pPr>
        <w:spacing w:after="0" w:line="201" w:lineRule="atLeast"/>
        <w:ind w:right="50"/>
        <w:jc w:val="both"/>
        <w:textAlignment w:val="baseline"/>
        <w:outlineLvl w:val="1"/>
        <w:rPr>
          <w:rFonts w:ascii="Arial" w:hAnsi="Arial"/>
          <w:b/>
          <w:bCs/>
          <w:sz w:val="22"/>
          <w:szCs w:val="12"/>
          <w:lang w:eastAsia="it-IT"/>
        </w:rPr>
      </w:pPr>
      <w:r w:rsidRPr="00216508">
        <w:rPr>
          <w:rFonts w:ascii="Arial" w:hAnsi="Arial"/>
          <w:b/>
          <w:bCs/>
          <w:sz w:val="22"/>
          <w:szCs w:val="12"/>
          <w:lang w:eastAsia="it-IT"/>
        </w:rPr>
        <w:t>Analisi e commento</w:t>
      </w:r>
    </w:p>
    <w:p w:rsidR="00914646" w:rsidRPr="00216508" w:rsidRDefault="00914646" w:rsidP="00914646">
      <w:pPr>
        <w:spacing w:after="0" w:line="201" w:lineRule="atLeast"/>
        <w:ind w:right="50"/>
        <w:jc w:val="both"/>
        <w:textAlignment w:val="baseline"/>
        <w:rPr>
          <w:rFonts w:ascii="Arial" w:hAnsi="Arial" w:cs="Times New Roman"/>
          <w:color w:val="003366"/>
          <w:sz w:val="22"/>
          <w:szCs w:val="12"/>
          <w:lang w:eastAsia="it-IT"/>
        </w:rPr>
      </w:pPr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t>Il sonetto “In morte del fratello Giovanni” è dedicato appunto al fratello Giovanni che si era ucciso, ventenne, nel 1801, a Venezia per motivi legati a debiti di gioco.</w:t>
      </w:r>
      <w:r w:rsidRPr="00216508">
        <w:rPr>
          <w:rFonts w:ascii="Arial" w:hAnsi="Arial" w:cs="Times New Roman"/>
          <w:color w:val="003366"/>
          <w:sz w:val="22"/>
          <w:lang w:eastAsia="it-IT"/>
        </w:rPr>
        <w:t> </w:t>
      </w:r>
      <w:r w:rsidR="00216508">
        <w:rPr>
          <w:rFonts w:ascii="Arial" w:hAnsi="Arial" w:cs="Times New Roman"/>
          <w:color w:val="003366"/>
          <w:sz w:val="22"/>
          <w:szCs w:val="12"/>
          <w:lang w:eastAsia="it-IT"/>
        </w:rPr>
        <w:br/>
        <w:t>In quest’</w:t>
      </w:r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t>opera appaiono diversi temi tipicamente foscoliani come il tema dell’esilio inteso come la divisione del proprio nido familiare; il tema della morte come luogo di quiete e di pace, con la speranza che le proprie ossa vengano poi confortate da un pianto familiare. Importante e significativa è l’immagine della madre che ha un colloquio con il figlio morto parlandogli di quell’altro figlio vivo e lontano.</w:t>
      </w:r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br/>
        <w:t>Nelle sue opere ricorre spesso il ricordo della famiglia, il sentirsi solo e l’aver bisogno, come in questo caso, dell’affetto materno almeno dopo la morte. Secondo Foscolo la morte è tranquillità, pace, il non dover affrontare la vita, a lui troppo stretta. Foscolo esprime l’amore verso la famiglia, il dolore che prova per la morte giovane del fratello, la delusione nei confronti del destino e spera solo nella quiete della morte.</w:t>
      </w:r>
    </w:p>
    <w:p w:rsidR="00914646" w:rsidRPr="00216508" w:rsidRDefault="002E5E2F" w:rsidP="00914646">
      <w:pPr>
        <w:spacing w:after="0" w:line="201" w:lineRule="atLeast"/>
        <w:ind w:left="101" w:right="50"/>
        <w:jc w:val="both"/>
        <w:textAlignment w:val="baseline"/>
        <w:outlineLvl w:val="1"/>
        <w:rPr>
          <w:rFonts w:ascii="Arial" w:hAnsi="Arial"/>
          <w:bCs/>
          <w:sz w:val="22"/>
          <w:szCs w:val="12"/>
          <w:lang w:eastAsia="it-IT"/>
        </w:rPr>
      </w:pPr>
      <w:hyperlink r:id="rId12" w:history="1">
        <w:r w:rsidR="00914646" w:rsidRPr="00216508">
          <w:rPr>
            <w:rFonts w:ascii="Arial" w:hAnsi="Arial"/>
            <w:bCs/>
            <w:sz w:val="22"/>
            <w:u w:val="single"/>
            <w:lang w:eastAsia="it-IT"/>
          </w:rPr>
          <w:t>Metrica</w:t>
        </w:r>
      </w:hyperlink>
      <w:r w:rsidR="00914646" w:rsidRPr="00216508">
        <w:rPr>
          <w:rFonts w:ascii="Arial" w:hAnsi="Arial"/>
          <w:bCs/>
          <w:sz w:val="22"/>
          <w:szCs w:val="12"/>
          <w:lang w:eastAsia="it-IT"/>
        </w:rPr>
        <w:t>:</w:t>
      </w:r>
    </w:p>
    <w:p w:rsidR="00216508" w:rsidRDefault="00914646" w:rsidP="00914646">
      <w:pPr>
        <w:spacing w:after="0" w:line="201" w:lineRule="atLeast"/>
        <w:ind w:right="50"/>
        <w:jc w:val="both"/>
        <w:textAlignment w:val="baseline"/>
        <w:rPr>
          <w:rFonts w:ascii="Arial" w:hAnsi="Arial" w:cs="Times New Roman"/>
          <w:color w:val="003366"/>
          <w:sz w:val="22"/>
          <w:szCs w:val="12"/>
          <w:lang w:eastAsia="it-IT"/>
        </w:rPr>
      </w:pPr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t>Sonetto italiano formato da due quartine e due terzine. I versi sono tutti endecasillabi (formati da 11 sillabe), rimati ABAB ABAB CDC DCD.</w:t>
      </w:r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br/>
        <w:t>Vi sono numerose</w:t>
      </w:r>
      <w:r w:rsidRPr="00216508">
        <w:rPr>
          <w:rFonts w:ascii="Arial" w:hAnsi="Arial" w:cs="Times New Roman"/>
          <w:color w:val="003366"/>
          <w:sz w:val="22"/>
          <w:lang w:eastAsia="it-IT"/>
        </w:rPr>
        <w:t> </w:t>
      </w:r>
      <w:r w:rsidRPr="00216508">
        <w:rPr>
          <w:rFonts w:ascii="Arial" w:hAnsi="Arial" w:cs="Times New Roman"/>
          <w:b/>
          <w:color w:val="003366"/>
          <w:sz w:val="22"/>
          <w:lang w:eastAsia="it-IT"/>
        </w:rPr>
        <w:t>figure retoriche</w:t>
      </w:r>
      <w:r w:rsidRPr="00216508">
        <w:rPr>
          <w:rFonts w:ascii="Arial" w:hAnsi="Arial" w:cs="Times New Roman"/>
          <w:color w:val="003366"/>
          <w:sz w:val="22"/>
          <w:lang w:eastAsia="it-IT"/>
        </w:rPr>
        <w:t> </w:t>
      </w:r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t>ed enjambement. L’</w:t>
      </w:r>
      <w:r w:rsidRPr="00216508">
        <w:rPr>
          <w:rFonts w:ascii="Arial" w:hAnsi="Arial" w:cs="Times New Roman"/>
          <w:b/>
          <w:color w:val="003366"/>
          <w:sz w:val="22"/>
          <w:lang w:eastAsia="it-IT"/>
        </w:rPr>
        <w:t>Enjambement</w:t>
      </w:r>
      <w:r w:rsidRPr="00216508">
        <w:rPr>
          <w:rFonts w:ascii="Arial" w:hAnsi="Arial" w:cs="Times New Roman"/>
          <w:color w:val="003366"/>
          <w:sz w:val="22"/>
          <w:lang w:eastAsia="it-IT"/>
        </w:rPr>
        <w:t> </w:t>
      </w:r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t>si verifica quando un’espressione, anziché concludersi alla fine del verso, continua nel verso seguente. Es. le secrete cure (v.9-10).</w:t>
      </w:r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br/>
        <w:t>Stilisticamente vi sono molte reminiscenze di autori classici, in particolare la prima strofa si richiama al tema analogo di un</w:t>
      </w:r>
      <w:r w:rsidRPr="00216508">
        <w:rPr>
          <w:rFonts w:ascii="Arial" w:hAnsi="Arial" w:cs="Times New Roman"/>
          <w:b/>
          <w:color w:val="003366"/>
          <w:sz w:val="22"/>
          <w:lang w:eastAsia="it-IT"/>
        </w:rPr>
        <w:t> carme del poeta latino Catullo:</w:t>
      </w:r>
      <w:hyperlink r:id="rId13" w:history="1">
        <w:r w:rsidRPr="00216508">
          <w:rPr>
            <w:rFonts w:ascii="Arial" w:hAnsi="Arial" w:cs="Times New Roman"/>
            <w:b/>
            <w:i/>
            <w:iCs/>
            <w:color w:val="C61E11"/>
            <w:sz w:val="22"/>
            <w:lang w:eastAsia="it-IT"/>
          </w:rPr>
          <w:t> </w:t>
        </w:r>
        <w:r w:rsidRPr="00216508">
          <w:rPr>
            <w:rFonts w:ascii="Arial" w:hAnsi="Arial" w:cs="Times New Roman"/>
            <w:b/>
            <w:i/>
            <w:iCs/>
            <w:color w:val="C61E11"/>
            <w:sz w:val="22"/>
            <w:u w:val="single"/>
            <w:lang w:eastAsia="it-IT"/>
          </w:rPr>
          <w:t>in morte del fratello</w:t>
        </w:r>
      </w:hyperlink>
      <w:r w:rsidRPr="00216508">
        <w:rPr>
          <w:rFonts w:ascii="Arial" w:hAnsi="Arial" w:cs="Times New Roman"/>
          <w:color w:val="003366"/>
          <w:sz w:val="22"/>
          <w:szCs w:val="12"/>
          <w:lang w:eastAsia="it-IT"/>
        </w:rPr>
        <w:t>.</w:t>
      </w:r>
    </w:p>
    <w:p w:rsidR="00216508" w:rsidRDefault="00216508" w:rsidP="00914646">
      <w:pPr>
        <w:spacing w:after="0" w:line="201" w:lineRule="atLeast"/>
        <w:ind w:right="50"/>
        <w:jc w:val="both"/>
        <w:textAlignment w:val="baseline"/>
        <w:rPr>
          <w:rFonts w:ascii="Arial" w:hAnsi="Arial" w:cs="Times New Roman"/>
          <w:color w:val="003366"/>
          <w:sz w:val="22"/>
          <w:szCs w:val="12"/>
          <w:lang w:eastAsia="it-IT"/>
        </w:rPr>
      </w:pPr>
    </w:p>
    <w:p w:rsidR="00216508" w:rsidRDefault="00216508" w:rsidP="00914646">
      <w:pPr>
        <w:spacing w:after="0" w:line="201" w:lineRule="atLeast"/>
        <w:ind w:right="50"/>
        <w:jc w:val="both"/>
        <w:textAlignment w:val="baseline"/>
        <w:rPr>
          <w:rFonts w:ascii="Arial" w:hAnsi="Arial" w:cs="Times New Roman"/>
          <w:color w:val="003366"/>
          <w:sz w:val="22"/>
          <w:szCs w:val="12"/>
          <w:lang w:eastAsia="it-IT"/>
        </w:rPr>
      </w:pPr>
    </w:p>
    <w:p w:rsidR="00216508" w:rsidRPr="00216508" w:rsidRDefault="00216508" w:rsidP="00216508">
      <w:pPr>
        <w:pStyle w:val="NormaleWeb"/>
        <w:spacing w:before="2" w:after="2"/>
      </w:pPr>
      <w:r w:rsidRPr="00216508">
        <w:t xml:space="preserve">La </w:t>
      </w:r>
      <w:r w:rsidRPr="00216508">
        <w:rPr>
          <w:rStyle w:val="Enfasigrassetto"/>
        </w:rPr>
        <w:t>metonimia</w:t>
      </w:r>
      <w:r w:rsidRPr="00216508">
        <w:t xml:space="preserve"> (dal greco metá "trasferimento" e ónoma" nome" = "scambio di nome") è una figura retorica (di contenuto) che consiste, nell’espressione di un concetto per mezzo di una parola diversa da quella propria, ma ad essa legata da una relazione di contiguità o di interdipendenza logica o materiale. Si distingue dalla metafora (che è più libera e tiene conto di somiglianze anche vaghe), perché, nella metonimia, la parola sostituente appartiene allo stesso campo semantico della sostituita o le due parole hanno un rapporto di causa/effetto o un legame di reciproca dipendenza (contenente/contenuto, occupante/luogo occupato, proprietario/proprietà materiale o morale, ecc.). </w:t>
      </w:r>
      <w:r w:rsidRPr="00216508">
        <w:br/>
        <w:t>La metonimia arricchisce il senso delle parole proprio perché instaura collegamenti con ciò che non è enunciato e che risulta evidente attraverso la metonimia. La metonimia può essere realizzata anche sostituendo una parola con più parole di uno stesso campo semantico:droga = polvere bianca; petrolio = oro nero.</w:t>
      </w:r>
      <w:r w:rsidRPr="00216508">
        <w:br/>
        <w:t>Quando la connessione tra le due parole è di tipo quantitativo, ad esempio la parte per il tutto, la metonimia prende il nome di sineddoche.</w:t>
      </w:r>
      <w:r w:rsidRPr="00216508">
        <w:br/>
      </w:r>
      <w:r w:rsidRPr="00216508">
        <w:br/>
      </w:r>
      <w:r w:rsidRPr="00216508">
        <w:rPr>
          <w:rStyle w:val="Enfasigrassetto"/>
        </w:rPr>
        <w:t>Esempi</w:t>
      </w:r>
      <w:r w:rsidRPr="00216508">
        <w:t xml:space="preserve">: </w:t>
      </w:r>
      <w:r w:rsidRPr="00216508">
        <w:br/>
        <w:t xml:space="preserve">Si hanno vari casi di sostituzioni metonimiche, tra le più frequenti il principio di relazione può essere in base a: </w:t>
      </w:r>
    </w:p>
    <w:p w:rsidR="00216508" w:rsidRPr="00216508" w:rsidRDefault="00216508" w:rsidP="00216508">
      <w:pPr>
        <w:numPr>
          <w:ilvl w:val="0"/>
          <w:numId w:val="2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causa/effetto: </w:t>
      </w:r>
    </w:p>
    <w:p w:rsidR="00216508" w:rsidRPr="00216508" w:rsidRDefault="00216508" w:rsidP="00216508">
      <w:pPr>
        <w:numPr>
          <w:ilvl w:val="1"/>
          <w:numId w:val="2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ascolto </w:t>
      </w:r>
      <w:r w:rsidRPr="00216508">
        <w:rPr>
          <w:rStyle w:val="Enfasigrassetto"/>
          <w:sz w:val="20"/>
        </w:rPr>
        <w:t xml:space="preserve">Mozart </w:t>
      </w:r>
      <w:r w:rsidRPr="00216508">
        <w:rPr>
          <w:sz w:val="20"/>
        </w:rPr>
        <w:t>= la musica di Mozart;</w:t>
      </w:r>
    </w:p>
    <w:p w:rsidR="00216508" w:rsidRPr="00216508" w:rsidRDefault="00216508" w:rsidP="00216508">
      <w:pPr>
        <w:numPr>
          <w:ilvl w:val="1"/>
          <w:numId w:val="2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ho comprato un </w:t>
      </w:r>
      <w:r w:rsidRPr="00216508">
        <w:rPr>
          <w:rStyle w:val="Enfasigrassetto"/>
          <w:sz w:val="20"/>
        </w:rPr>
        <w:t>Raffaello</w:t>
      </w:r>
      <w:r w:rsidRPr="00216508">
        <w:rPr>
          <w:sz w:val="20"/>
        </w:rPr>
        <w:t xml:space="preserve"> = un quadro di raffaello.</w:t>
      </w:r>
    </w:p>
    <w:p w:rsidR="00216508" w:rsidRPr="00216508" w:rsidRDefault="00216508" w:rsidP="00216508">
      <w:pPr>
        <w:numPr>
          <w:ilvl w:val="1"/>
          <w:numId w:val="2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ha una </w:t>
      </w:r>
      <w:r w:rsidRPr="00216508">
        <w:rPr>
          <w:rStyle w:val="Enfasigrassetto"/>
          <w:sz w:val="20"/>
        </w:rPr>
        <w:t>bella mano</w:t>
      </w:r>
      <w:r w:rsidRPr="00216508">
        <w:rPr>
          <w:sz w:val="20"/>
        </w:rPr>
        <w:t xml:space="preserve"> = una bella scrittura;</w:t>
      </w:r>
    </w:p>
    <w:p w:rsidR="00216508" w:rsidRPr="00216508" w:rsidRDefault="00216508" w:rsidP="00216508">
      <w:pPr>
        <w:numPr>
          <w:ilvl w:val="1"/>
          <w:numId w:val="2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sentire le </w:t>
      </w:r>
      <w:r w:rsidRPr="00216508">
        <w:rPr>
          <w:rStyle w:val="Enfasigrassetto"/>
          <w:sz w:val="20"/>
        </w:rPr>
        <w:t xml:space="preserve">campane </w:t>
      </w:r>
      <w:r w:rsidRPr="00216508">
        <w:rPr>
          <w:sz w:val="20"/>
        </w:rPr>
        <w:t>= i rintocchi delle campane;</w:t>
      </w:r>
    </w:p>
    <w:p w:rsidR="00216508" w:rsidRPr="00216508" w:rsidRDefault="00216508" w:rsidP="00216508">
      <w:pPr>
        <w:numPr>
          <w:ilvl w:val="1"/>
          <w:numId w:val="2"/>
        </w:numPr>
        <w:spacing w:beforeLines="1" w:afterLines="1"/>
        <w:rPr>
          <w:sz w:val="20"/>
        </w:rPr>
      </w:pPr>
      <w:r w:rsidRPr="00216508">
        <w:rPr>
          <w:sz w:val="20"/>
        </w:rPr>
        <w:t>avere le guance rigate di</w:t>
      </w:r>
      <w:r w:rsidRPr="00216508">
        <w:rPr>
          <w:rStyle w:val="Enfasigrassetto"/>
          <w:sz w:val="20"/>
        </w:rPr>
        <w:t xml:space="preserve"> pianto </w:t>
      </w:r>
      <w:r w:rsidRPr="00216508">
        <w:rPr>
          <w:sz w:val="20"/>
        </w:rPr>
        <w:t>= di lacrime;</w:t>
      </w:r>
    </w:p>
    <w:p w:rsidR="00216508" w:rsidRPr="00216508" w:rsidRDefault="00216508" w:rsidP="00216508">
      <w:pPr>
        <w:numPr>
          <w:ilvl w:val="1"/>
          <w:numId w:val="2"/>
        </w:numPr>
        <w:spacing w:beforeLines="1" w:afterLines="1"/>
        <w:rPr>
          <w:sz w:val="20"/>
        </w:rPr>
      </w:pPr>
      <w:r w:rsidRPr="00216508">
        <w:rPr>
          <w:sz w:val="20"/>
        </w:rPr>
        <w:t>"…</w:t>
      </w:r>
      <w:r w:rsidRPr="00216508">
        <w:rPr>
          <w:rStyle w:val="Enfasigrassetto"/>
          <w:sz w:val="20"/>
        </w:rPr>
        <w:t xml:space="preserve">s’accendon le finestre </w:t>
      </w:r>
      <w:r w:rsidRPr="00216508">
        <w:rPr>
          <w:sz w:val="20"/>
        </w:rPr>
        <w:t xml:space="preserve">(le finestre sono illuminate) ad una ad una come tanti teatri…" (V. Cardarelli, </w:t>
      </w:r>
      <w:hyperlink r:id="rId14" w:history="1">
        <w:r w:rsidRPr="00216508">
          <w:rPr>
            <w:rStyle w:val="Collegamentoipertestuale"/>
            <w:sz w:val="20"/>
          </w:rPr>
          <w:t>Sera di Liguria</w:t>
        </w:r>
      </w:hyperlink>
      <w:r w:rsidRPr="00216508">
        <w:rPr>
          <w:sz w:val="20"/>
        </w:rPr>
        <w:t xml:space="preserve">, 5-6); </w:t>
      </w:r>
    </w:p>
    <w:p w:rsidR="00216508" w:rsidRPr="00216508" w:rsidRDefault="00216508" w:rsidP="00216508">
      <w:pPr>
        <w:numPr>
          <w:ilvl w:val="0"/>
          <w:numId w:val="3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effetto/causa: </w:t>
      </w:r>
    </w:p>
    <w:p w:rsidR="00216508" w:rsidRPr="00216508" w:rsidRDefault="00216508" w:rsidP="00216508">
      <w:pPr>
        <w:numPr>
          <w:ilvl w:val="1"/>
          <w:numId w:val="3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guadagnare da vivere con il </w:t>
      </w:r>
      <w:r w:rsidRPr="00216508">
        <w:rPr>
          <w:rStyle w:val="Enfasigrassetto"/>
          <w:sz w:val="20"/>
        </w:rPr>
        <w:t xml:space="preserve">sudore della fronte </w:t>
      </w:r>
      <w:r w:rsidRPr="00216508">
        <w:rPr>
          <w:sz w:val="20"/>
        </w:rPr>
        <w:t>= con un lavoro pesante, che fa sudare;</w:t>
      </w:r>
    </w:p>
    <w:p w:rsidR="00216508" w:rsidRPr="00216508" w:rsidRDefault="00216508" w:rsidP="00216508">
      <w:pPr>
        <w:numPr>
          <w:ilvl w:val="1"/>
          <w:numId w:val="3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questa vita è una </w:t>
      </w:r>
      <w:r w:rsidRPr="00216508">
        <w:rPr>
          <w:rStyle w:val="Enfasigrassetto"/>
          <w:sz w:val="20"/>
        </w:rPr>
        <w:t>valle di lacrime</w:t>
      </w:r>
      <w:r w:rsidRPr="00216508">
        <w:rPr>
          <w:sz w:val="20"/>
        </w:rPr>
        <w:t xml:space="preserve"> = un luogo di sofferenza;</w:t>
      </w:r>
    </w:p>
    <w:p w:rsidR="00216508" w:rsidRPr="00216508" w:rsidRDefault="00216508" w:rsidP="00216508">
      <w:pPr>
        <w:numPr>
          <w:ilvl w:val="1"/>
          <w:numId w:val="3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"…assursero in fretta dai blandi riposi, chiamati repente da </w:t>
      </w:r>
      <w:r w:rsidRPr="00216508">
        <w:rPr>
          <w:rStyle w:val="Enfasigrassetto"/>
          <w:sz w:val="20"/>
        </w:rPr>
        <w:t xml:space="preserve">squillo </w:t>
      </w:r>
      <w:r w:rsidRPr="00216508">
        <w:rPr>
          <w:sz w:val="20"/>
        </w:rPr>
        <w:t xml:space="preserve">(tromba) guerrier…" (A. Manzoni, Dagli atrii muscosi, dai Fori cadenti, Adelchi, 35-36); </w:t>
      </w:r>
    </w:p>
    <w:p w:rsidR="00216508" w:rsidRPr="00216508" w:rsidRDefault="00216508" w:rsidP="00216508">
      <w:pPr>
        <w:numPr>
          <w:ilvl w:val="1"/>
          <w:numId w:val="3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"…Talor lasciando le </w:t>
      </w:r>
      <w:r w:rsidRPr="00216508">
        <w:rPr>
          <w:rStyle w:val="Enfasigrassetto"/>
          <w:sz w:val="20"/>
        </w:rPr>
        <w:t>sudate carte</w:t>
      </w:r>
      <w:r w:rsidRPr="00216508">
        <w:rPr>
          <w:sz w:val="20"/>
        </w:rPr>
        <w:t>…" (tralascia gli studi [</w:t>
      </w:r>
      <w:r w:rsidRPr="00216508">
        <w:rPr>
          <w:rStyle w:val="Enfasigrassetto"/>
          <w:i/>
          <w:sz w:val="20"/>
        </w:rPr>
        <w:t>carte</w:t>
      </w:r>
      <w:r w:rsidRPr="00216508">
        <w:rPr>
          <w:sz w:val="20"/>
        </w:rPr>
        <w:t>] che costano fatica, sudore [</w:t>
      </w:r>
      <w:r w:rsidRPr="00216508">
        <w:rPr>
          <w:rStyle w:val="Enfasigrassetto"/>
          <w:i/>
          <w:sz w:val="20"/>
        </w:rPr>
        <w:t>sudate</w:t>
      </w:r>
      <w:r w:rsidRPr="00216508">
        <w:rPr>
          <w:sz w:val="20"/>
        </w:rPr>
        <w:t>]; il sudore costituisce l'effetto) (G. Leopardi,</w:t>
      </w:r>
      <w:hyperlink r:id="rId15" w:history="1">
        <w:r w:rsidRPr="00216508">
          <w:rPr>
            <w:rStyle w:val="Collegamentoipertestuale"/>
            <w:sz w:val="20"/>
          </w:rPr>
          <w:t xml:space="preserve"> A Silvia</w:t>
        </w:r>
      </w:hyperlink>
      <w:r w:rsidRPr="00216508">
        <w:rPr>
          <w:sz w:val="20"/>
        </w:rPr>
        <w:t>, v.16);</w:t>
      </w:r>
    </w:p>
    <w:p w:rsidR="00216508" w:rsidRPr="00216508" w:rsidRDefault="00216508" w:rsidP="00216508">
      <w:pPr>
        <w:numPr>
          <w:ilvl w:val="0"/>
          <w:numId w:val="4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materia/oggetto: </w:t>
      </w:r>
    </w:p>
    <w:p w:rsidR="00216508" w:rsidRPr="00216508" w:rsidRDefault="00216508" w:rsidP="00216508">
      <w:pPr>
        <w:numPr>
          <w:ilvl w:val="1"/>
          <w:numId w:val="4"/>
        </w:numPr>
        <w:spacing w:beforeLines="1" w:afterLines="1"/>
        <w:rPr>
          <w:sz w:val="20"/>
        </w:rPr>
      </w:pPr>
      <w:r w:rsidRPr="00216508">
        <w:rPr>
          <w:sz w:val="20"/>
        </w:rPr>
        <w:t>possedere molti</w:t>
      </w:r>
      <w:r w:rsidRPr="00216508">
        <w:rPr>
          <w:rStyle w:val="Enfasigrassetto"/>
          <w:sz w:val="20"/>
        </w:rPr>
        <w:t xml:space="preserve"> ori </w:t>
      </w:r>
      <w:r w:rsidRPr="00216508">
        <w:rPr>
          <w:sz w:val="20"/>
        </w:rPr>
        <w:t>= monili d’oro;</w:t>
      </w:r>
    </w:p>
    <w:p w:rsidR="00216508" w:rsidRPr="00216508" w:rsidRDefault="00216508" w:rsidP="00216508">
      <w:pPr>
        <w:numPr>
          <w:ilvl w:val="1"/>
          <w:numId w:val="4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lucidare gli </w:t>
      </w:r>
      <w:r w:rsidRPr="00216508">
        <w:rPr>
          <w:rStyle w:val="Enfasigrassetto"/>
          <w:sz w:val="20"/>
        </w:rPr>
        <w:t>ottoni</w:t>
      </w:r>
      <w:r w:rsidRPr="00216508">
        <w:rPr>
          <w:sz w:val="20"/>
        </w:rPr>
        <w:t xml:space="preserve"> = gli oggetti di ottone;</w:t>
      </w:r>
    </w:p>
    <w:p w:rsidR="00216508" w:rsidRPr="00216508" w:rsidRDefault="00216508" w:rsidP="00216508">
      <w:pPr>
        <w:numPr>
          <w:ilvl w:val="1"/>
          <w:numId w:val="4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"…mentre Rinaldo così parla, fende con tanta fretta il suttil </w:t>
      </w:r>
      <w:r w:rsidRPr="00216508">
        <w:rPr>
          <w:rStyle w:val="Enfasigrassetto"/>
          <w:sz w:val="20"/>
        </w:rPr>
        <w:t>legno</w:t>
      </w:r>
      <w:r w:rsidRPr="00216508">
        <w:rPr>
          <w:sz w:val="20"/>
        </w:rPr>
        <w:t xml:space="preserve"> (barca) l’onde…" (L. Ariosto, Orlando furioso, Canto XLIII, LXIII);</w:t>
      </w:r>
    </w:p>
    <w:p w:rsidR="00216508" w:rsidRPr="00216508" w:rsidRDefault="00216508" w:rsidP="00216508">
      <w:pPr>
        <w:numPr>
          <w:ilvl w:val="0"/>
          <w:numId w:val="5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contenente/contenuto: </w:t>
      </w:r>
    </w:p>
    <w:p w:rsidR="00216508" w:rsidRPr="00216508" w:rsidRDefault="00216508" w:rsidP="00216508">
      <w:pPr>
        <w:numPr>
          <w:ilvl w:val="1"/>
          <w:numId w:val="5"/>
        </w:numPr>
        <w:spacing w:beforeLines="1" w:afterLines="1"/>
        <w:rPr>
          <w:sz w:val="20"/>
        </w:rPr>
      </w:pPr>
      <w:r w:rsidRPr="00216508">
        <w:rPr>
          <w:sz w:val="20"/>
        </w:rPr>
        <w:t>bere un</w:t>
      </w:r>
      <w:r w:rsidRPr="00216508">
        <w:rPr>
          <w:rStyle w:val="Enfasigrassetto"/>
          <w:sz w:val="20"/>
        </w:rPr>
        <w:t xml:space="preserve"> bicchiere</w:t>
      </w:r>
      <w:r w:rsidRPr="00216508">
        <w:rPr>
          <w:sz w:val="20"/>
        </w:rPr>
        <w:t xml:space="preserve"> = il contenuto del bicchiere;</w:t>
      </w:r>
    </w:p>
    <w:p w:rsidR="00216508" w:rsidRPr="00216508" w:rsidRDefault="00216508" w:rsidP="00216508">
      <w:pPr>
        <w:numPr>
          <w:ilvl w:val="1"/>
          <w:numId w:val="5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ho mangiato un </w:t>
      </w:r>
      <w:r w:rsidRPr="00216508">
        <w:rPr>
          <w:rStyle w:val="Enfasigrassetto"/>
          <w:sz w:val="20"/>
        </w:rPr>
        <w:t xml:space="preserve">piatto </w:t>
      </w:r>
      <w:r w:rsidRPr="00216508">
        <w:rPr>
          <w:sz w:val="20"/>
        </w:rPr>
        <w:t>squisito = il cibo contenuto nel piatto;</w:t>
      </w:r>
    </w:p>
    <w:p w:rsidR="00216508" w:rsidRPr="00216508" w:rsidRDefault="00216508" w:rsidP="00216508">
      <w:pPr>
        <w:numPr>
          <w:ilvl w:val="1"/>
          <w:numId w:val="5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"…ma per le vie del borgo </w:t>
      </w:r>
      <w:r w:rsidRPr="00216508">
        <w:rPr>
          <w:rStyle w:val="Enfasigrassetto"/>
          <w:sz w:val="20"/>
        </w:rPr>
        <w:t>dal ribollir de’ tini va l’aspro odor de i vini</w:t>
      </w:r>
      <w:r w:rsidRPr="00216508">
        <w:rPr>
          <w:sz w:val="20"/>
        </w:rPr>
        <w:t xml:space="preserve"> (dal mosto che bolle nei tini) l’anime a rallegrar…" (G. Carducci, </w:t>
      </w:r>
      <w:hyperlink r:id="rId16" w:history="1">
        <w:r w:rsidRPr="00216508">
          <w:rPr>
            <w:rStyle w:val="Collegamentoipertestuale"/>
            <w:sz w:val="20"/>
          </w:rPr>
          <w:t>San Martino</w:t>
        </w:r>
      </w:hyperlink>
      <w:r w:rsidRPr="00216508">
        <w:rPr>
          <w:sz w:val="20"/>
        </w:rPr>
        <w:t>, vv. 5-8);</w:t>
      </w:r>
    </w:p>
    <w:p w:rsidR="00216508" w:rsidRPr="00216508" w:rsidRDefault="00216508" w:rsidP="00216508">
      <w:pPr>
        <w:numPr>
          <w:ilvl w:val="0"/>
          <w:numId w:val="6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astratto/concreto: </w:t>
      </w:r>
    </w:p>
    <w:p w:rsidR="00216508" w:rsidRPr="00216508" w:rsidRDefault="00216508" w:rsidP="00216508">
      <w:pPr>
        <w:numPr>
          <w:ilvl w:val="1"/>
          <w:numId w:val="6"/>
        </w:numPr>
        <w:spacing w:beforeLines="1" w:afterLines="1"/>
        <w:rPr>
          <w:sz w:val="20"/>
        </w:rPr>
      </w:pPr>
      <w:r w:rsidRPr="00216508">
        <w:rPr>
          <w:sz w:val="20"/>
        </w:rPr>
        <w:t>confidare</w:t>
      </w:r>
      <w:r w:rsidRPr="00216508">
        <w:rPr>
          <w:rStyle w:val="Enfasigrassetto"/>
          <w:sz w:val="20"/>
        </w:rPr>
        <w:t xml:space="preserve"> nell’amicizia </w:t>
      </w:r>
      <w:r w:rsidRPr="00216508">
        <w:rPr>
          <w:sz w:val="20"/>
        </w:rPr>
        <w:t>= negli amici;</w:t>
      </w:r>
    </w:p>
    <w:p w:rsidR="00216508" w:rsidRPr="00216508" w:rsidRDefault="00216508" w:rsidP="00216508">
      <w:pPr>
        <w:numPr>
          <w:ilvl w:val="1"/>
          <w:numId w:val="6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la </w:t>
      </w:r>
      <w:r w:rsidRPr="00216508">
        <w:rPr>
          <w:rStyle w:val="Enfasigrassetto"/>
          <w:sz w:val="20"/>
        </w:rPr>
        <w:t>giovinezza</w:t>
      </w:r>
      <w:r w:rsidRPr="00216508">
        <w:rPr>
          <w:sz w:val="20"/>
        </w:rPr>
        <w:t xml:space="preserve"> è spensierata = i giovani;</w:t>
      </w:r>
    </w:p>
    <w:p w:rsidR="00216508" w:rsidRPr="00216508" w:rsidRDefault="00216508" w:rsidP="00216508">
      <w:pPr>
        <w:numPr>
          <w:ilvl w:val="1"/>
          <w:numId w:val="6"/>
        </w:numPr>
        <w:spacing w:beforeLines="1" w:afterLines="1"/>
        <w:rPr>
          <w:sz w:val="20"/>
        </w:rPr>
      </w:pPr>
      <w:r w:rsidRPr="00216508">
        <w:rPr>
          <w:sz w:val="20"/>
        </w:rPr>
        <w:t>le prepotenze della</w:t>
      </w:r>
      <w:r w:rsidRPr="00216508">
        <w:rPr>
          <w:rStyle w:val="Enfasigrassetto"/>
          <w:sz w:val="20"/>
        </w:rPr>
        <w:t xml:space="preserve"> nobiltà</w:t>
      </w:r>
      <w:r w:rsidRPr="00216508">
        <w:rPr>
          <w:sz w:val="20"/>
        </w:rPr>
        <w:t xml:space="preserve"> = dei nobili;</w:t>
      </w:r>
    </w:p>
    <w:p w:rsidR="00216508" w:rsidRPr="00216508" w:rsidRDefault="00216508" w:rsidP="00216508">
      <w:pPr>
        <w:numPr>
          <w:ilvl w:val="1"/>
          <w:numId w:val="6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"…Tutta vestita a festa la </w:t>
      </w:r>
      <w:r w:rsidRPr="00216508">
        <w:rPr>
          <w:rStyle w:val="Enfasigrassetto"/>
          <w:sz w:val="20"/>
        </w:rPr>
        <w:t xml:space="preserve">gioventù </w:t>
      </w:r>
      <w:r w:rsidRPr="00216508">
        <w:rPr>
          <w:sz w:val="20"/>
        </w:rPr>
        <w:t>(i giovani) del loco lascia le case, e per le vie si spande…" (G. Leopardi,</w:t>
      </w:r>
      <w:hyperlink r:id="rId17" w:history="1">
        <w:r w:rsidRPr="00216508">
          <w:rPr>
            <w:rStyle w:val="Collegamentoipertestuale"/>
            <w:sz w:val="20"/>
          </w:rPr>
          <w:t xml:space="preserve"> Il passero solitario</w:t>
        </w:r>
      </w:hyperlink>
      <w:r w:rsidRPr="00216508">
        <w:rPr>
          <w:sz w:val="20"/>
        </w:rPr>
        <w:t>, vv. 32-34);</w:t>
      </w:r>
    </w:p>
    <w:p w:rsidR="00216508" w:rsidRPr="00216508" w:rsidRDefault="00216508" w:rsidP="00216508">
      <w:pPr>
        <w:numPr>
          <w:ilvl w:val="0"/>
          <w:numId w:val="7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concreto/astratto: </w:t>
      </w:r>
    </w:p>
    <w:p w:rsidR="00216508" w:rsidRPr="00216508" w:rsidRDefault="00216508" w:rsidP="00216508">
      <w:pPr>
        <w:numPr>
          <w:ilvl w:val="1"/>
          <w:numId w:val="7"/>
        </w:numPr>
        <w:spacing w:beforeLines="1" w:afterLines="1"/>
        <w:rPr>
          <w:sz w:val="20"/>
        </w:rPr>
      </w:pPr>
      <w:r w:rsidRPr="00216508">
        <w:rPr>
          <w:sz w:val="20"/>
        </w:rPr>
        <w:t>avere del</w:t>
      </w:r>
      <w:r w:rsidRPr="00216508">
        <w:rPr>
          <w:rStyle w:val="Enfasigrassetto"/>
          <w:sz w:val="20"/>
        </w:rPr>
        <w:t xml:space="preserve"> fegato </w:t>
      </w:r>
      <w:r w:rsidRPr="00216508">
        <w:rPr>
          <w:sz w:val="20"/>
        </w:rPr>
        <w:t>= del coraggio;</w:t>
      </w:r>
    </w:p>
    <w:p w:rsidR="00216508" w:rsidRPr="00216508" w:rsidRDefault="00216508" w:rsidP="00216508">
      <w:pPr>
        <w:numPr>
          <w:ilvl w:val="1"/>
          <w:numId w:val="7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è un uomo di </w:t>
      </w:r>
      <w:r w:rsidRPr="00216508">
        <w:rPr>
          <w:rStyle w:val="Enfasigrassetto"/>
          <w:sz w:val="20"/>
        </w:rPr>
        <w:t>buon cuore</w:t>
      </w:r>
      <w:r w:rsidRPr="00216508">
        <w:rPr>
          <w:sz w:val="20"/>
        </w:rPr>
        <w:t xml:space="preserve"> = di buoni sentimenti;</w:t>
      </w:r>
    </w:p>
    <w:p w:rsidR="00216508" w:rsidRPr="00216508" w:rsidRDefault="00216508" w:rsidP="00216508">
      <w:pPr>
        <w:numPr>
          <w:ilvl w:val="1"/>
          <w:numId w:val="7"/>
        </w:numPr>
        <w:spacing w:beforeLines="1" w:afterLines="1"/>
        <w:rPr>
          <w:sz w:val="20"/>
        </w:rPr>
      </w:pPr>
      <w:r w:rsidRPr="00216508">
        <w:rPr>
          <w:sz w:val="20"/>
        </w:rPr>
        <w:t>"…porgea gli orecchi al suon della tua voce, ed alla man veloce che percorrea la</w:t>
      </w:r>
      <w:r w:rsidRPr="00216508">
        <w:rPr>
          <w:rStyle w:val="Enfasigrassetto"/>
          <w:sz w:val="20"/>
        </w:rPr>
        <w:t xml:space="preserve"> faticosa tela</w:t>
      </w:r>
      <w:r w:rsidRPr="00216508">
        <w:rPr>
          <w:sz w:val="20"/>
        </w:rPr>
        <w:t xml:space="preserve"> (faticoso lavoro)…" (G. Leopardi,</w:t>
      </w:r>
      <w:hyperlink r:id="rId18" w:history="1">
        <w:r w:rsidRPr="00216508">
          <w:rPr>
            <w:rStyle w:val="Collegamentoipertestuale"/>
            <w:sz w:val="20"/>
          </w:rPr>
          <w:t xml:space="preserve"> A Silvia</w:t>
        </w:r>
      </w:hyperlink>
      <w:r w:rsidRPr="00216508">
        <w:rPr>
          <w:sz w:val="20"/>
        </w:rPr>
        <w:t>, vv. 20-22);</w:t>
      </w:r>
    </w:p>
    <w:p w:rsidR="00216508" w:rsidRPr="00216508" w:rsidRDefault="00216508" w:rsidP="00216508">
      <w:pPr>
        <w:numPr>
          <w:ilvl w:val="0"/>
          <w:numId w:val="8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simbolo/cosa simbolizzata: </w:t>
      </w:r>
    </w:p>
    <w:p w:rsidR="00216508" w:rsidRPr="00216508" w:rsidRDefault="00216508" w:rsidP="00216508">
      <w:pPr>
        <w:numPr>
          <w:ilvl w:val="1"/>
          <w:numId w:val="8"/>
        </w:numPr>
        <w:spacing w:beforeLines="1" w:afterLines="1"/>
        <w:rPr>
          <w:sz w:val="20"/>
        </w:rPr>
      </w:pPr>
      <w:r w:rsidRPr="00216508">
        <w:rPr>
          <w:sz w:val="20"/>
        </w:rPr>
        <w:t>"…e intanto vola il caro tempo giovanil; più caro che la fama e l’</w:t>
      </w:r>
      <w:r w:rsidRPr="00216508">
        <w:rPr>
          <w:rStyle w:val="Enfasigrassetto"/>
          <w:sz w:val="20"/>
        </w:rPr>
        <w:t>allor</w:t>
      </w:r>
      <w:r w:rsidRPr="00216508">
        <w:rPr>
          <w:sz w:val="20"/>
        </w:rPr>
        <w:t xml:space="preserve"> (gloria poetica),…" (G. Leopardi,</w:t>
      </w:r>
      <w:hyperlink r:id="rId19" w:history="1">
        <w:r w:rsidRPr="00216508">
          <w:rPr>
            <w:rStyle w:val="Collegamentoipertestuale"/>
            <w:sz w:val="20"/>
          </w:rPr>
          <w:t xml:space="preserve"> Le ricordanze</w:t>
        </w:r>
      </w:hyperlink>
      <w:r w:rsidRPr="00216508">
        <w:rPr>
          <w:sz w:val="20"/>
        </w:rPr>
        <w:t>, vv. 43-45);</w:t>
      </w:r>
    </w:p>
    <w:p w:rsidR="00216508" w:rsidRPr="00216508" w:rsidRDefault="00216508" w:rsidP="00216508">
      <w:pPr>
        <w:numPr>
          <w:ilvl w:val="0"/>
          <w:numId w:val="9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strumento/persona: </w:t>
      </w:r>
    </w:p>
    <w:p w:rsidR="00216508" w:rsidRPr="00216508" w:rsidRDefault="00216508" w:rsidP="00216508">
      <w:pPr>
        <w:numPr>
          <w:ilvl w:val="1"/>
          <w:numId w:val="9"/>
        </w:numPr>
        <w:spacing w:beforeLines="1" w:afterLines="1"/>
        <w:rPr>
          <w:sz w:val="20"/>
        </w:rPr>
      </w:pPr>
      <w:r w:rsidRPr="00216508">
        <w:rPr>
          <w:sz w:val="20"/>
        </w:rPr>
        <w:t xml:space="preserve">è il primo </w:t>
      </w:r>
      <w:r w:rsidRPr="00216508">
        <w:rPr>
          <w:rStyle w:val="Enfasigrassetto"/>
          <w:sz w:val="20"/>
        </w:rPr>
        <w:t>flauto</w:t>
      </w:r>
      <w:r w:rsidRPr="00216508">
        <w:rPr>
          <w:sz w:val="20"/>
        </w:rPr>
        <w:t xml:space="preserve"> dell’orchestra = musicista che suona il flauto;</w:t>
      </w:r>
    </w:p>
    <w:p w:rsidR="00216508" w:rsidRPr="00216508" w:rsidRDefault="00216508" w:rsidP="00216508">
      <w:pPr>
        <w:numPr>
          <w:ilvl w:val="1"/>
          <w:numId w:val="9"/>
        </w:numPr>
        <w:spacing w:beforeLines="1" w:afterLines="1"/>
        <w:rPr>
          <w:sz w:val="20"/>
        </w:rPr>
      </w:pPr>
      <w:r w:rsidRPr="00216508">
        <w:rPr>
          <w:sz w:val="20"/>
        </w:rPr>
        <w:t>"…</w:t>
      </w:r>
      <w:r w:rsidRPr="00216508">
        <w:rPr>
          <w:rStyle w:val="Enfasigrassetto"/>
          <w:sz w:val="20"/>
        </w:rPr>
        <w:t>Lingua mortal</w:t>
      </w:r>
      <w:r w:rsidRPr="00216508">
        <w:rPr>
          <w:sz w:val="20"/>
        </w:rPr>
        <w:t xml:space="preserve"> (un uomo) non dice quel ch’io sentiva in seno…" (G. Leopardi, </w:t>
      </w:r>
      <w:hyperlink r:id="rId20" w:history="1">
        <w:r w:rsidRPr="00216508">
          <w:rPr>
            <w:rStyle w:val="Collegamentoipertestuale"/>
            <w:sz w:val="20"/>
          </w:rPr>
          <w:t>A Silvia</w:t>
        </w:r>
      </w:hyperlink>
      <w:r w:rsidRPr="00216508">
        <w:rPr>
          <w:sz w:val="20"/>
        </w:rPr>
        <w:t>, vv. 26-27).</w:t>
      </w:r>
    </w:p>
    <w:p w:rsidR="00216508" w:rsidRPr="00216508" w:rsidRDefault="00216508" w:rsidP="00914646">
      <w:pPr>
        <w:spacing w:after="0" w:line="201" w:lineRule="atLeast"/>
        <w:ind w:right="50"/>
        <w:jc w:val="both"/>
        <w:textAlignment w:val="baseline"/>
        <w:rPr>
          <w:rFonts w:ascii="Arial" w:hAnsi="Arial" w:cs="Times New Roman"/>
          <w:color w:val="003366"/>
          <w:sz w:val="20"/>
          <w:szCs w:val="12"/>
          <w:lang w:eastAsia="it-IT"/>
        </w:rPr>
      </w:pPr>
    </w:p>
    <w:p w:rsidR="00914646" w:rsidRPr="00216508" w:rsidRDefault="00914646" w:rsidP="00914646">
      <w:pPr>
        <w:spacing w:after="0" w:line="201" w:lineRule="atLeast"/>
        <w:ind w:right="50"/>
        <w:jc w:val="both"/>
        <w:textAlignment w:val="baseline"/>
        <w:rPr>
          <w:rFonts w:ascii="Arial" w:hAnsi="Arial" w:cs="Times New Roman"/>
          <w:color w:val="003366"/>
          <w:sz w:val="20"/>
          <w:szCs w:val="12"/>
          <w:lang w:eastAsia="it-IT"/>
        </w:rPr>
      </w:pPr>
    </w:p>
    <w:p w:rsidR="008D11E3" w:rsidRPr="00216508" w:rsidRDefault="00216508" w:rsidP="00914646">
      <w:pPr>
        <w:jc w:val="both"/>
        <w:rPr>
          <w:rFonts w:ascii="Arial" w:hAnsi="Arial"/>
          <w:sz w:val="20"/>
        </w:rPr>
      </w:pPr>
    </w:p>
    <w:sectPr w:rsidR="008D11E3" w:rsidRPr="00216508" w:rsidSect="00264961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3CB235B"/>
    <w:multiLevelType w:val="multilevel"/>
    <w:tmpl w:val="1C5EB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D3713E"/>
    <w:multiLevelType w:val="multilevel"/>
    <w:tmpl w:val="4DF2C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1D7420"/>
    <w:multiLevelType w:val="multilevel"/>
    <w:tmpl w:val="69020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C30470D"/>
    <w:multiLevelType w:val="multilevel"/>
    <w:tmpl w:val="1A34A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48E3B89"/>
    <w:multiLevelType w:val="multilevel"/>
    <w:tmpl w:val="4F107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737D97"/>
    <w:multiLevelType w:val="multilevel"/>
    <w:tmpl w:val="CD664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AA0783"/>
    <w:multiLevelType w:val="multilevel"/>
    <w:tmpl w:val="A3428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4C59AB"/>
    <w:multiLevelType w:val="multilevel"/>
    <w:tmpl w:val="7FF44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586582C"/>
    <w:multiLevelType w:val="multilevel"/>
    <w:tmpl w:val="9B2E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8"/>
  </w:num>
  <w:num w:numId="5">
    <w:abstractNumId w:val="2"/>
  </w:num>
  <w:num w:numId="6">
    <w:abstractNumId w:val="4"/>
  </w:num>
  <w:num w:numId="7">
    <w:abstractNumId w:val="3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98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14646"/>
    <w:rsid w:val="00216508"/>
    <w:rsid w:val="002E5E2F"/>
    <w:rsid w:val="00914646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11E3"/>
  </w:style>
  <w:style w:type="paragraph" w:styleId="Titolo1">
    <w:name w:val="heading 1"/>
    <w:basedOn w:val="Normale"/>
    <w:link w:val="Titolo1Carattere"/>
    <w:uiPriority w:val="9"/>
    <w:rsid w:val="00914646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rsid w:val="00914646"/>
    <w:pPr>
      <w:spacing w:beforeLines="1" w:afterLines="1"/>
      <w:outlineLvl w:val="1"/>
    </w:pPr>
    <w:rPr>
      <w:rFonts w:ascii="Times" w:hAnsi="Times"/>
      <w:b/>
      <w:sz w:val="36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914646"/>
    <w:rPr>
      <w:rFonts w:ascii="Times" w:hAnsi="Times"/>
      <w:b/>
      <w:kern w:val="36"/>
      <w:sz w:val="48"/>
      <w:szCs w:val="20"/>
      <w:lang w:eastAsia="it-IT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914646"/>
    <w:rPr>
      <w:rFonts w:ascii="Times" w:hAnsi="Times"/>
      <w:b/>
      <w:sz w:val="36"/>
      <w:szCs w:val="20"/>
      <w:lang w:eastAsia="it-IT"/>
    </w:rPr>
  </w:style>
  <w:style w:type="character" w:styleId="Enfasigrassetto">
    <w:name w:val="Strong"/>
    <w:basedOn w:val="Caratterepredefinitoparagrafo"/>
    <w:uiPriority w:val="22"/>
    <w:rsid w:val="00914646"/>
    <w:rPr>
      <w:b/>
    </w:rPr>
  </w:style>
  <w:style w:type="character" w:customStyle="1" w:styleId="apple-converted-space">
    <w:name w:val="apple-converted-space"/>
    <w:basedOn w:val="Caratterepredefinitoparagrafo"/>
    <w:rsid w:val="00914646"/>
  </w:style>
  <w:style w:type="paragraph" w:styleId="NormaleWeb">
    <w:name w:val="Normal (Web)"/>
    <w:basedOn w:val="Normale"/>
    <w:uiPriority w:val="99"/>
    <w:rsid w:val="00914646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rsid w:val="009146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parafrasando.it/METRICA/Figureretoriche.html" TargetMode="External"/><Relationship Id="rId20" Type="http://schemas.openxmlformats.org/officeDocument/2006/relationships/hyperlink" Target="http://www.parafrasando.it/POESIE/LEOPARDI_GIACOMO/A_Silvia.html" TargetMode="Externa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hyperlink" Target="http://www.parafrasando.it/METRICA/Figureretoriche.html" TargetMode="External"/><Relationship Id="rId11" Type="http://schemas.openxmlformats.org/officeDocument/2006/relationships/hyperlink" Target="http://www.parafrasando.it/METRICA/Figureretoriche.html" TargetMode="External"/><Relationship Id="rId12" Type="http://schemas.openxmlformats.org/officeDocument/2006/relationships/hyperlink" Target="http://www.parafrasando.it/metrica.html" TargetMode="External"/><Relationship Id="rId13" Type="http://schemas.openxmlformats.org/officeDocument/2006/relationships/hyperlink" Target="http://www.parafrasando.it/latino/versione/catullo/carme-in-morte-del-fratello.html" TargetMode="External"/><Relationship Id="rId14" Type="http://schemas.openxmlformats.org/officeDocument/2006/relationships/hyperlink" Target="http://www.parafrasando.it/POESIE/CARDARELLI_VINCENZO/Sera-di-Liguria.html" TargetMode="External"/><Relationship Id="rId15" Type="http://schemas.openxmlformats.org/officeDocument/2006/relationships/hyperlink" Target="http://www.parafrasando.it/POESIE/LEOPARDI_GIACOMO/A_Silvia.html" TargetMode="External"/><Relationship Id="rId16" Type="http://schemas.openxmlformats.org/officeDocument/2006/relationships/hyperlink" Target="http://www.parafrasando.it/POESIE/CARDUCCI_GIOSUE/San-Martino.html" TargetMode="External"/><Relationship Id="rId17" Type="http://schemas.openxmlformats.org/officeDocument/2006/relationships/hyperlink" Target="http://www.parafrasando.it/POESIE/LEOPARDI_GIACOMO/Il-passero-solitario.html" TargetMode="External"/><Relationship Id="rId18" Type="http://schemas.openxmlformats.org/officeDocument/2006/relationships/hyperlink" Target="http://www.parafrasando.it/POESIE/LEOPARDI_GIACOMO/A_Silvia.html" TargetMode="External"/><Relationship Id="rId19" Type="http://schemas.openxmlformats.org/officeDocument/2006/relationships/hyperlink" Target="http://www.parafrasando.it/POESIE/LEOPARDI_GIACOMO/Le-ricordanze.html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arafrasando.it/METRICA/Figureretoriche.html" TargetMode="External"/><Relationship Id="rId6" Type="http://schemas.openxmlformats.org/officeDocument/2006/relationships/hyperlink" Target="http://www.parafrasando.it/METRICA/Figureretoriche.html" TargetMode="External"/><Relationship Id="rId7" Type="http://schemas.openxmlformats.org/officeDocument/2006/relationships/hyperlink" Target="http://www.parafrasando.it/METRICA/Figureretoriche.html" TargetMode="External"/><Relationship Id="rId8" Type="http://schemas.openxmlformats.org/officeDocument/2006/relationships/hyperlink" Target="http://www.parafrasando.it/METRICA/Figureretoriche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1228</Words>
  <Characters>7003</Characters>
  <Application>Microsoft Word 12.0.0</Application>
  <DocSecurity>0</DocSecurity>
  <Lines>58</Lines>
  <Paragraphs>14</Paragraphs>
  <ScaleCrop>false</ScaleCrop>
  <LinksUpToDate>false</LinksUpToDate>
  <CharactersWithSpaces>8600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cp:lastModifiedBy>Emanuela</cp:lastModifiedBy>
  <cp:revision>2</cp:revision>
  <cp:lastPrinted>2016-09-10T14:40:00Z</cp:lastPrinted>
  <dcterms:created xsi:type="dcterms:W3CDTF">2016-09-10T14:40:00Z</dcterms:created>
  <dcterms:modified xsi:type="dcterms:W3CDTF">2016-10-04T06:55:00Z</dcterms:modified>
</cp:coreProperties>
</file>