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BD277" w14:textId="77777777" w:rsidR="005D6593" w:rsidRPr="000A4464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0A4464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FRANCESCO PETRARCA (1304-1374)</w:t>
      </w:r>
    </w:p>
    <w:p w14:paraId="6DB5FE3D" w14:textId="77777777" w:rsidR="00046B36" w:rsidRDefault="00046B36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79E75049" w14:textId="77777777" w:rsidR="005D6593" w:rsidRPr="00A7448D" w:rsidRDefault="00046B36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A7448D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LE ORIGINI</w:t>
      </w:r>
    </w:p>
    <w:p w14:paraId="39FFF08A" w14:textId="77777777" w:rsidR="005D6593" w:rsidRP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Francesco Petrarca nac</w:t>
      </w:r>
      <w:r w:rsidR="000A4464" w:rsidRPr="000A446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que ad </w:t>
      </w:r>
      <w:hyperlink r:id="rId4" w:tooltip="Arezzo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Arezzo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da </w:t>
      </w:r>
      <w:hyperlink r:id="rId5" w:tooltip="Ser Petracco" w:history="1">
        <w:r w:rsidR="00A7448D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 xml:space="preserve">ser </w:t>
        </w:r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Petracco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 </w:t>
      </w:r>
      <w:hyperlink r:id="rId6" w:tooltip="Notaio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notaio</w:t>
        </w:r>
      </w:hyperlink>
      <w:r w:rsidR="000A446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fiorentino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="00A7448D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guelfo bianco,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amico di </w:t>
      </w:r>
      <w:hyperlink r:id="rId7" w:tooltip="Dante Alighieri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Dante Alighieri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 </w:t>
      </w:r>
      <w:r w:rsidR="007B47B9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come lui </w:t>
      </w:r>
      <w:hyperlink r:id="rId8" w:tooltip="Esilio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esiliato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da </w:t>
      </w:r>
      <w:hyperlink r:id="rId9" w:tooltip="Firenze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Firenze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2ABBA6E4" w14:textId="77777777" w:rsid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vertAlign w:val="superscript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 causa dell'esil</w:t>
      </w:r>
      <w:r w:rsidR="000A446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io, Petrarca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trascorse l'infanzia prima ad Arezzo</w:t>
      </w:r>
      <w:r w:rsidR="000A446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poi a </w:t>
      </w:r>
      <w:r w:rsidR="000A4464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hyperlink r:id="rId10" w:tooltip="Pisa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Pisa</w:t>
        </w:r>
      </w:hyperlink>
      <w:r w:rsidR="000A446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dove incontrò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l'amico del padre, Dante</w:t>
      </w:r>
      <w:r w:rsidR="000A4464">
        <w:rPr>
          <w:rFonts w:ascii="Arial" w:eastAsia="Times New Roman" w:hAnsi="Arial" w:cs="Arial"/>
          <w:color w:val="000000" w:themeColor="text1"/>
          <w:sz w:val="28"/>
          <w:szCs w:val="28"/>
          <w:vertAlign w:val="superscript"/>
          <w:lang w:eastAsia="it-IT"/>
        </w:rPr>
        <w:t>.</w:t>
      </w:r>
    </w:p>
    <w:p w14:paraId="7BFE3A9D" w14:textId="77777777" w:rsidR="00D1371B" w:rsidRPr="005D6593" w:rsidRDefault="00D1371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631B854E" w14:textId="77777777" w:rsidR="00046B36" w:rsidRPr="00D1371B" w:rsidRDefault="00046B36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D1371B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 xml:space="preserve">IL SOGGIORNO FRANCESE </w:t>
      </w:r>
    </w:p>
    <w:p w14:paraId="31D5ED4F" w14:textId="77777777" w:rsidR="00CF1924" w:rsidRDefault="00046B36" w:rsidP="00CF192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el </w:t>
      </w:r>
      <w:hyperlink r:id="rId11" w:tooltip="1312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1312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 la famiglia si trasferì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vicino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hyperlink r:id="rId12" w:tooltip="Avignone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Avignone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in </w:t>
      </w:r>
      <w:hyperlink r:id="rId13" w:tooltip="Franci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Francia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dove Petracco ottenne incarichi presso la </w:t>
      </w:r>
      <w:hyperlink r:id="rId14" w:tooltip="Corte pontifici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Corte pontificia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Francesco studiò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nella scuola di un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letterato 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amico del padre.</w:t>
      </w:r>
    </w:p>
    <w:p w14:paraId="76FDBFB8" w14:textId="77777777" w:rsidR="005D6593" w:rsidRDefault="00C876D2" w:rsidP="00CF192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1318 morì</w:t>
      </w:r>
      <w:r w:rsidR="00CF192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la ma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dre, Eletta, per la quale compos</w:t>
      </w:r>
      <w:r w:rsidR="00CF1924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una poesia in latino. </w:t>
      </w:r>
    </w:p>
    <w:p w14:paraId="7FB0F5BE" w14:textId="77777777" w:rsidR="00CF1924" w:rsidRDefault="00CF1924" w:rsidP="00CF192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42D07CA0" w14:textId="77777777" w:rsidR="00CF1924" w:rsidRPr="00F8585B" w:rsidRDefault="00CF1924" w:rsidP="00CF192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F8585B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IL RITORNO IN ITALIA</w:t>
      </w:r>
    </w:p>
    <w:p w14:paraId="5349D0AE" w14:textId="77777777" w:rsidR="000C0B4E" w:rsidRDefault="00F8585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1320 il padre mandò</w:t>
      </w:r>
      <w:r w:rsidR="000C0B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Francesco a studiare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legge </w:t>
      </w:r>
      <w:r w:rsidR="000C0B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nella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prestigiosa 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università di </w:t>
      </w:r>
      <w:hyperlink r:id="rId15" w:tooltip="Bologn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Bologna</w:t>
        </w:r>
      </w:hyperlink>
      <w:r w:rsidR="000C0B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</w:p>
    <w:p w14:paraId="51D772C9" w14:textId="77777777" w:rsidR="00EE58B7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</w:t>
      </w:r>
      <w:r w:rsidR="00F8585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 questi anni Petrarca manifestò scarso interesse per gli studi di legge e iniziò a frequentare</w:t>
      </w:r>
      <w:r w:rsidR="000C0B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 circoli letterari</w:t>
      </w:r>
      <w:r w:rsidR="00EE58B7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appassionandosi alla poesia e alla letteratura.</w:t>
      </w:r>
    </w:p>
    <w:p w14:paraId="515B5F1D" w14:textId="77777777" w:rsidR="00F8585B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1326 ser Petracco morì</w:t>
      </w:r>
      <w:r w:rsidR="00F8585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permettendo a Petrarca di lasciare finalmente </w:t>
      </w:r>
      <w:r w:rsidR="00F8585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la facoltà di diritto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 d</w:t>
      </w:r>
      <w:r w:rsidR="00F8585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 dedicarsi agli studi classici.</w:t>
      </w:r>
    </w:p>
    <w:p w14:paraId="395CAA10" w14:textId="77777777" w:rsidR="0007042E" w:rsidRDefault="0007042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32F4E913" w14:textId="77777777" w:rsidR="0007042E" w:rsidRPr="0007042E" w:rsidRDefault="0007042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07042E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AL SERVIZIO DEI COLONNA</w:t>
      </w:r>
    </w:p>
    <w:p w14:paraId="789E5FC1" w14:textId="77777777" w:rsidR="005D6593" w:rsidRPr="005D6593" w:rsidRDefault="0007042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Trovò lavoro come uomo di corte in una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tra le più influenti e potenti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famiglie dell'aristocrazia romana, lavorando per l’arcivescovo </w:t>
      </w:r>
      <w:hyperlink r:id="rId16" w:tooltip="Giacomo Colonna (vescovo XIV secolo)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Giacomo Colonna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e poi per il fratello,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il cardinale </w:t>
      </w:r>
      <w:hyperlink r:id="rId17" w:tooltip="Giovanni Colonna (cardinale XIV secolo)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Giovanni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</w:p>
    <w:p w14:paraId="6ECC77DB" w14:textId="77777777" w:rsidR="0007042E" w:rsidRDefault="0007042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Grazie a questa potente famiglia, entrò in contatto con ambienti colti e raffinati, viaggiando per loro conto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nell'</w:t>
      </w:r>
      <w:hyperlink r:id="rId18" w:tooltip="Europa settentrionale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Europa del Nord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dove conobbe artisti, intellettuali e musicisti.</w:t>
      </w:r>
    </w:p>
    <w:p w14:paraId="351EF96E" w14:textId="77777777" w:rsid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 prese </w:t>
      </w:r>
      <w:r w:rsidR="008644F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poi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gli </w:t>
      </w:r>
      <w:hyperlink r:id="rId19" w:tooltip="Ordine sacro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ordini sacri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divenend</w:t>
      </w:r>
      <w:r w:rsidR="008644F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o chierico, per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ottenere </w:t>
      </w:r>
      <w:hyperlink r:id="rId20" w:tooltip="Beneficio ecclesiastico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benefici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="008644F1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economici. </w:t>
      </w:r>
      <w:r w:rsidR="003405E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bbe comunque dei figli nati</w:t>
      </w:r>
      <w:r w:rsidR="003405E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con donne ignote. </w:t>
      </w:r>
    </w:p>
    <w:p w14:paraId="0053C7F5" w14:textId="77777777" w:rsidR="003405EB" w:rsidRDefault="003405E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292AB110" w14:textId="77777777" w:rsidR="003405EB" w:rsidRDefault="003405E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65D768FC" w14:textId="77777777" w:rsidR="003405EB" w:rsidRDefault="003405E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13E3804A" w14:textId="77777777" w:rsidR="003405EB" w:rsidRPr="005D6593" w:rsidRDefault="003405E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19BD4A36" w14:textId="77777777" w:rsidR="003405EB" w:rsidRPr="003405EB" w:rsidRDefault="003405EB" w:rsidP="000A4464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</w:pPr>
      <w:r w:rsidRPr="003405E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it-IT"/>
        </w:rPr>
        <w:t>L’INCONTRO CON LAURA</w:t>
      </w:r>
    </w:p>
    <w:p w14:paraId="0DD4BD5B" w14:textId="77777777" w:rsidR="003405EB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incontrò Laura</w:t>
      </w:r>
      <w:r w:rsidR="003405E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la donna che amò per tutta la vita, per la prima volta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nella </w:t>
      </w:r>
      <w:hyperlink r:id="rId21" w:tooltip="Chiesa di Santa Chiara (Avignone)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chiesa di Santa Chiara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ad Avignone, il 6 aprile del 1327</w:t>
      </w:r>
      <w:r w:rsidR="003405E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35710754" w14:textId="77777777" w:rsidR="005D6593" w:rsidRPr="005D6593" w:rsidRDefault="003405EB" w:rsidP="003405EB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Alcuni studiosi la identificano con </w:t>
      </w:r>
      <w:hyperlink r:id="rId22" w:tooltip="Laura de Noves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 xml:space="preserve">Laura de </w:t>
        </w:r>
        <w:proofErr w:type="spellStart"/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Noves</w:t>
        </w:r>
        <w:proofErr w:type="spellEnd"/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morta ne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l 1348 a causa della peste,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altri invece tendono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credere che il nome Laura </w:t>
      </w:r>
      <w:r w:rsidR="009B1BE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fosse simbolico, scelto perché affine a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ll’alloro, le cui foglie coronavano da sempre i massimi poeti ed erano dunque associate alla poesia, nascondendo così il vero nome della donna. </w:t>
      </w:r>
    </w:p>
    <w:p w14:paraId="4C32EEFE" w14:textId="77777777" w:rsidR="003405EB" w:rsidRDefault="003405EB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</w:p>
    <w:p w14:paraId="59075911" w14:textId="77777777" w:rsidR="009B1BE0" w:rsidRDefault="009B1BE0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L’AMORE PER I CLASSICI</w:t>
      </w:r>
      <w:r w:rsidR="000779E7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 xml:space="preserve"> E IL METODO FILOLOGICO</w:t>
      </w:r>
    </w:p>
    <w:p w14:paraId="09F0D65E" w14:textId="77777777" w:rsidR="009B1BE0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 manifestò </w:t>
      </w:r>
      <w:r w:rsidR="009B1BE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fin da giovane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una grandissima ammirazione per l'</w:t>
      </w:r>
      <w:hyperlink r:id="rId23" w:tooltip="Antichità classica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antichità classica</w:t>
        </w:r>
      </w:hyperlink>
      <w:r w:rsidR="009B1BE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fin da quando suo padre gli aveva donato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 manoscritto contenente le opere </w:t>
      </w:r>
      <w:r w:rsidR="009B1BE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un testo latino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Ciceron</w:t>
      </w:r>
      <w:r w:rsidR="009B1BE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e.</w:t>
      </w:r>
    </w:p>
    <w:p w14:paraId="775C8AEB" w14:textId="77777777" w:rsidR="005D6593" w:rsidRPr="005D6593" w:rsidRDefault="009B1BE0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Quando entrò a servizio dei Colonna,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si buttò a capofitto nella ricerca di nuovi classici, cominciando a visionare i codici della </w:t>
      </w:r>
      <w:hyperlink r:id="rId24" w:tooltip="Biblioteca apostolica vatican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Biblioteca Apostolica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344A511C" w14:textId="77777777" w:rsidR="004C69EE" w:rsidRDefault="000C738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 contribuì a sviluppare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le basi per la nascita del metodo </w:t>
      </w:r>
      <w:hyperlink r:id="rId25" w:tooltip="Filologi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filologico moderno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basato sul metodo della </w:t>
      </w:r>
      <w:proofErr w:type="spellStart"/>
      <w:r w:rsidR="00000000">
        <w:fldChar w:fldCharType="begin"/>
      </w:r>
      <w:r w:rsidR="00000000">
        <w:instrText>HYPERLINK "https://it.wikipedia.org/wiki/Collazione_(filologia)" \o "Collazione (filologia)"</w:instrText>
      </w:r>
      <w:r w:rsidR="00000000">
        <w:fldChar w:fldCharType="separate"/>
      </w:r>
      <w:r w:rsidR="005D6593" w:rsidRPr="000A4464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collatio</w:t>
      </w:r>
      <w:proofErr w:type="spellEnd"/>
      <w:r w:rsidR="00000000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fldChar w:fldCharType="end"/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="003C7B6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ossia sull’attenta lettura delle varie versioni manoscritte di un testo classico, ricopiate a mano dagli amanuensi, </w:t>
      </w:r>
      <w:r w:rsidR="004C69E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messe a confronto </w:t>
      </w:r>
      <w:r w:rsidR="003C7B6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per verificar</w:t>
      </w:r>
      <w:r w:rsidR="004C69E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 quali errori fossero stati co</w:t>
      </w:r>
      <w:r w:rsidR="003C7B6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mmessi e risalire alla versione originale pura. </w:t>
      </w:r>
    </w:p>
    <w:p w14:paraId="22165CD7" w14:textId="77777777" w:rsidR="005D6593" w:rsidRDefault="004C69E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Con questo metodo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 lavorò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alla ricostruzione di un’importante opera latina,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l'</w:t>
      </w:r>
      <w:hyperlink r:id="rId26" w:tooltip="Ab Urbe condita libri" w:history="1">
        <w:r w:rsidR="005D6593" w:rsidRPr="000A4464">
          <w:rPr>
            <w:rFonts w:ascii="Arial" w:eastAsia="Times New Roman" w:hAnsi="Arial" w:cs="Arial"/>
            <w:i/>
            <w:iCs/>
            <w:color w:val="000000" w:themeColor="text1"/>
            <w:sz w:val="28"/>
            <w:szCs w:val="28"/>
            <w:lang w:eastAsia="it-IT"/>
          </w:rPr>
          <w:t>Ab Urbe condita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dello storico latino </w:t>
      </w:r>
      <w:hyperlink r:id="rId27" w:tooltip="Tito Livio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Tito Livio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 alla composizione di un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codice contenente le opere di Virgilio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4EF46A63" w14:textId="77777777" w:rsidR="004C69EE" w:rsidRDefault="004C69E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11A24058" w14:textId="77777777" w:rsidR="00F363C9" w:rsidRPr="00F363C9" w:rsidRDefault="00F363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F363C9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IL VIAGGIO A ROMA E LA CASA A VALCHIUSA</w:t>
      </w:r>
    </w:p>
    <w:p w14:paraId="188B246C" w14:textId="77777777" w:rsidR="00F363C9" w:rsidRDefault="001F3F50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1337 intraprese poi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 viaggio a Roma, dietro richiesta di Giacomo Colonna che desiderava averlo con sé</w:t>
      </w:r>
      <w:r>
        <w:t>.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Qui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poté toccare con mano i monumenti e le antiche glorie dell'antica capitale dell'</w:t>
      </w:r>
      <w:hyperlink r:id="rId28" w:tooltip="Impero romano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Impero Romano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rimanendone e</w:t>
      </w:r>
      <w:r w:rsidR="00F363C9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ntusiasta. </w:t>
      </w:r>
    </w:p>
    <w:p w14:paraId="2D00FC68" w14:textId="77777777" w:rsidR="005D6593" w:rsidRPr="005D6593" w:rsidRDefault="00F363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Al ritorno dal viaggio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comprò una casa a </w:t>
      </w:r>
      <w:hyperlink r:id="rId29" w:tooltip="Fontaine-de-Vaucluse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Valchiusa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una località tranquilla, per sfuggire alla troppo movimentata Avignone, che iniziò a detestare in quanto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simbolo della corruzione morale in cui era caduto il Papato</w:t>
      </w:r>
      <w:r>
        <w:t>.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Qui si concentrò su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lla sua attività letteraria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accolse altri poeti e intellettuali con cui trascorreva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giornate all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’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insegna del dialogo colto e della spiritualità.</w:t>
      </w:r>
    </w:p>
    <w:p w14:paraId="19DFEBF7" w14:textId="77777777" w:rsidR="00F363C9" w:rsidRDefault="00F363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 Valchiusa iniziò a lavorare a due opere: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l'</w:t>
      </w:r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Africa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e il </w:t>
      </w:r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De </w:t>
      </w:r>
      <w:proofErr w:type="spellStart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viris</w:t>
      </w:r>
      <w:proofErr w:type="spellEnd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illustri bus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entrambe scritte in latino e di gusto classico. </w:t>
      </w:r>
    </w:p>
    <w:p w14:paraId="3E6C0F77" w14:textId="77777777" w:rsidR="005D6593" w:rsidRDefault="00F363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F363C9">
        <w:rPr>
          <w:rFonts w:ascii="Arial" w:eastAsia="Times New Roman" w:hAnsi="Arial" w:cs="Arial"/>
          <w:i/>
          <w:color w:val="000000" w:themeColor="text1"/>
          <w:sz w:val="28"/>
          <w:szCs w:val="28"/>
          <w:lang w:eastAsia="it-IT"/>
        </w:rPr>
        <w:lastRenderedPageBreak/>
        <w:t>L’Africa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ha come modello Virgilio e narra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l'impresa militare romana della </w:t>
      </w:r>
      <w:hyperlink r:id="rId30" w:tooltip="Seconda guerra punic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seconda guerra punica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incentrata sulle figure di </w:t>
      </w:r>
      <w:hyperlink r:id="rId31" w:tooltip="Publio Cornelio Scipione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Scipione l'Africano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modello etico insuperabile della virtù. La seconda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opera, invece, contiene il racconto in prosa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36 vite di uomini illustri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</w:p>
    <w:p w14:paraId="529A0C90" w14:textId="77777777" w:rsidR="00F363C9" w:rsidRPr="005D6593" w:rsidRDefault="00F363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7AE0E353" w14:textId="77777777" w:rsidR="00F363C9" w:rsidRDefault="00F363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L’INCORONAZIONE POETICA</w:t>
      </w:r>
    </w:p>
    <w:p w14:paraId="207DE063" w14:textId="77777777" w:rsidR="005D6593" w:rsidRPr="005D6593" w:rsidRDefault="00826DCE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 iniziò a essere apprezzato e conosciuto come sommo poeta in Italia e in Europa. </w:t>
      </w:r>
    </w:p>
    <w:p w14:paraId="18160BE9" w14:textId="77777777" w:rsidR="005D6593" w:rsidRP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</w:t>
      </w:r>
      <w:r w:rsidR="00826DC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 1340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la Sorbona </w:t>
      </w:r>
      <w:r w:rsidR="00826DC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inviò a Petrarca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l'offerta di una incoronazione poetica a </w:t>
      </w:r>
      <w:hyperlink r:id="rId32" w:tooltip="Parigi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Parigi</w:t>
        </w:r>
      </w:hyperlink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; pro</w:t>
      </w:r>
      <w:r w:rsidR="00B72E5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posta che, lo stesso giorno, giunse anche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dal Senato di Roma</w:t>
      </w:r>
      <w:r w:rsidR="00B72E5E">
        <w:t xml:space="preserve">.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Petrarca, che desiderava essere incoronato nell'antica capitale </w:t>
      </w:r>
      <w:proofErr w:type="gramStart"/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dell'Impero romano</w:t>
      </w:r>
      <w:proofErr w:type="gramEnd"/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accettò la seconda offert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a. Il re di Napoli Roberto d’Angiò </w:t>
      </w:r>
      <w:proofErr w:type="gramStart"/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lo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ricevette</w:t>
      </w:r>
      <w:proofErr w:type="gramEnd"/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a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Napoli prima di arrivare a Roma 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prima dell’incoronazione.</w:t>
      </w:r>
    </w:p>
    <w:p w14:paraId="20D3AA3C" w14:textId="77777777" w:rsidR="00306E9A" w:rsidRDefault="00306E9A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proofErr w:type="gramStart"/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colto sovrano angioino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</w:t>
      </w:r>
      <w:proofErr w:type="gramEnd"/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esaminò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per tre giorni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poeta, per poi dare il consenso all’incoronazione, che avvenne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in </w:t>
      </w:r>
      <w:hyperlink r:id="rId33" w:tooltip="Campidoglio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Campidoglio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</w:p>
    <w:p w14:paraId="7336894C" w14:textId="77777777" w:rsidR="00306E9A" w:rsidRDefault="005D6593" w:rsidP="00306E9A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a, poeta laureato, si inserì così nel novero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dei poeti lat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ini, aspirando,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a divenire il nuovo Virgilio. </w:t>
      </w:r>
    </w:p>
    <w:p w14:paraId="0E3E3015" w14:textId="77777777" w:rsidR="00306E9A" w:rsidRDefault="00306E9A" w:rsidP="00306E9A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02C758B2" w14:textId="77777777" w:rsidR="00306E9A" w:rsidRPr="00306E9A" w:rsidRDefault="00306E9A" w:rsidP="00306E9A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 w:themeColor="text1"/>
          <w:sz w:val="28"/>
          <w:szCs w:val="28"/>
          <w:lang w:eastAsia="it-IT"/>
        </w:rPr>
      </w:pPr>
      <w:r w:rsidRPr="00306E9A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L’INQUIETUDINE</w:t>
      </w:r>
      <w:r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 xml:space="preserve"> INTERIORE</w:t>
      </w:r>
    </w:p>
    <w:p w14:paraId="34A24795" w14:textId="77777777" w:rsidR="005D6593" w:rsidRP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Gli anni successivi all'incoronazione poetica, quelli compresi tra il 1341 e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il 1348, furono caratterizzati da uno stato d'inquietudine,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dovuta sia a eventi traumatici della vi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ta privata, sia al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disgusto verso la corruzione avignonese</w:t>
      </w:r>
      <w:r w:rsidR="00306E9A">
        <w:t>.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 w:rsidR="00306E9A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In pochi anni morirono Giacomo Colonna e il re Roberto, a cui era profondamente legato.</w:t>
      </w:r>
    </w:p>
    <w:p w14:paraId="50A0EB55" w14:textId="77777777" w:rsidR="005D6593" w:rsidRDefault="00306E9A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1345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scoprì nella </w:t>
      </w:r>
      <w:hyperlink r:id="rId34" w:tooltip="Biblioteca capitolare di Veron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biblioteca capitolare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le </w:t>
      </w:r>
      <w:hyperlink r:id="rId35" w:anchor="Epistolario" w:tooltip="Marco Tullio Cicerone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epistole ciceroniane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ad </w:t>
      </w:r>
      <w:proofErr w:type="spellStart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Brutum</w:t>
      </w:r>
      <w:proofErr w:type="spellEnd"/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 </w:t>
      </w:r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ad </w:t>
      </w:r>
      <w:proofErr w:type="spellStart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Atticum</w:t>
      </w:r>
      <w:proofErr w:type="spellEnd"/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e </w:t>
      </w:r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ad </w:t>
      </w:r>
      <w:proofErr w:type="spellStart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Quintum</w:t>
      </w:r>
      <w:proofErr w:type="spellEnd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 xml:space="preserve"> </w:t>
      </w:r>
      <w:proofErr w:type="spellStart"/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fratrem</w:t>
      </w:r>
      <w:proofErr w:type="spellEnd"/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fino ad allora sconosciute.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Prendendole a modello decise di comporre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delle raccolte di lettere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in latino. </w:t>
      </w:r>
    </w:p>
    <w:p w14:paraId="4871024E" w14:textId="77777777" w:rsidR="00306E9A" w:rsidRPr="005D6593" w:rsidRDefault="00306E9A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32724FCA" w14:textId="77777777" w:rsidR="00306E9A" w:rsidRDefault="00306E9A" w:rsidP="000A4464">
      <w:pPr>
        <w:shd w:val="clear" w:color="auto" w:fill="FFFFFF"/>
        <w:spacing w:before="72"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LA PESTE</w:t>
      </w:r>
    </w:p>
    <w:p w14:paraId="666BCFF9" w14:textId="77777777" w:rsidR="003A77AC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c</w:t>
      </w:r>
      <w:r w:rsidR="003A77A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ominciò a cercare nuovi incarichi da famiglie presso cui ottenere protezione, tornando in Italia.</w:t>
      </w:r>
    </w:p>
    <w:p w14:paraId="51166A42" w14:textId="77777777" w:rsidR="005D6593" w:rsidRPr="005D6593" w:rsidRDefault="003A77AC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1348 i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niziò a diffondersi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la terribile </w:t>
      </w:r>
      <w:hyperlink r:id="rId36" w:tooltip="Peste ner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peste nera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morbo che causò la morte di molti amici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di Laura. </w:t>
      </w:r>
    </w:p>
    <w:p w14:paraId="63F747E8" w14:textId="77777777" w:rsidR="005D6593" w:rsidRPr="005D6593" w:rsidRDefault="003A77AC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Petrarca trovò come protettore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il signore di Padova, suo estimatore, che gli garantì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una rendita annua di 200 </w:t>
      </w:r>
      <w:hyperlink r:id="rId37" w:anchor="Ducato_d'oro" w:tooltip="Ducato (moneta)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ducati d'oro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208E78A2" w14:textId="77777777" w:rsidR="005D6593" w:rsidRPr="005D6593" w:rsidRDefault="005D6593" w:rsidP="000A4464">
      <w:pPr>
        <w:shd w:val="clear" w:color="auto" w:fill="FFFFFF"/>
        <w:spacing w:after="9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14B6A12B" w14:textId="77777777" w:rsidR="005D6593" w:rsidRPr="005D6593" w:rsidRDefault="005D6593" w:rsidP="000A4464">
      <w:pPr>
        <w:shd w:val="clear" w:color="auto" w:fill="FFFFFF"/>
        <w:spacing w:after="9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14:paraId="3D519895" w14:textId="77777777" w:rsidR="005D6593" w:rsidRPr="005D6593" w:rsidRDefault="005D6593" w:rsidP="000A4464">
      <w:pPr>
        <w:shd w:val="clear" w:color="auto" w:fill="FFFFFF"/>
        <w:spacing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0A4464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.</w:t>
      </w:r>
    </w:p>
    <w:p w14:paraId="7E575B2D" w14:textId="77777777" w:rsidR="005D6593" w:rsidRP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lastRenderedPageBreak/>
        <w:t xml:space="preserve">Nel 1350 prese la decisione di recarsi a Roma </w:t>
      </w:r>
      <w:r w:rsidR="003A77A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in occasione dell’</w:t>
      </w:r>
      <w:hyperlink r:id="rId38" w:tooltip="Giubileo universale della Chiesa cattolica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Anno giubilare</w:t>
        </w:r>
      </w:hyperlink>
      <w:r w:rsidR="003A77A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Si fermò a Firenze per incontrare i suoi estimatori, tra cui Boccaccio,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che diventerà il suo principale interlocutore durante gli ultimi vent'anni di vita</w:t>
      </w:r>
      <w:r w:rsidR="003A77AC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7851BF63" w14:textId="77777777" w:rsidR="003A77AC" w:rsidRDefault="003A77AC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</w:p>
    <w:p w14:paraId="7328247C" w14:textId="77777777" w:rsidR="003A77AC" w:rsidRDefault="003A77AC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it-IT"/>
        </w:rPr>
        <w:t>IL SOGGIORNO MILANESE E VENEZIANO</w:t>
      </w:r>
    </w:p>
    <w:p w14:paraId="660C9C0F" w14:textId="77777777" w:rsidR="005D6593" w:rsidRPr="005D6593" w:rsidRDefault="003A77AC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Nel </w:t>
      </w:r>
      <w:hyperlink r:id="rId39" w:tooltip="1353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1353</w:t>
        </w:r>
      </w:hyperlink>
      <w:r>
        <w:t xml:space="preserve">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accolse l'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offerta di </w:t>
      </w:r>
      <w:hyperlink r:id="rId40" w:tooltip="Giovanni Visconti (arcivescovo)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Giovanni Visconti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arcivescovo e signore della città, di risiedere a </w:t>
      </w:r>
      <w:hyperlink r:id="rId41" w:tooltip="Milano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Milano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e poi fu a Venezia, che gli concesse un palazzo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in cambio della promessa di donazione, alla morte, della sua </w:t>
      </w:r>
      <w:hyperlink r:id="rId42" w:tooltip="Biblioteca di Petrarca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biblioteca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che era allora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la più grande biblioteca privata d'Europa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0CCBE4C3" w14:textId="77777777" w:rsidR="009250C9" w:rsidRDefault="009250C9" w:rsidP="000A4464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it-IT"/>
        </w:rPr>
      </w:pPr>
    </w:p>
    <w:p w14:paraId="0513C33E" w14:textId="77777777" w:rsidR="009250C9" w:rsidRPr="009250C9" w:rsidRDefault="009250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</w:pPr>
      <w:r w:rsidRPr="009250C9">
        <w:rPr>
          <w:rFonts w:ascii="Arial" w:eastAsia="Times New Roman" w:hAnsi="Arial" w:cs="Arial"/>
          <w:b/>
          <w:color w:val="000000" w:themeColor="text1"/>
          <w:sz w:val="28"/>
          <w:szCs w:val="28"/>
          <w:lang w:eastAsia="it-IT"/>
        </w:rPr>
        <w:t>GLI ULTIMI ANNI</w:t>
      </w:r>
    </w:p>
    <w:p w14:paraId="6235D00D" w14:textId="77777777" w:rsidR="009250C9" w:rsidRDefault="009250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Nel 1368 fu di nuovo a Padova, dove ricevette in dono dal signore della città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una </w:t>
      </w:r>
      <w:hyperlink r:id="rId43" w:tooltip="Casa di Petrarca (la pagina non esiste)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casa situata nella località di Arquà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un tranquillo paese sui </w:t>
      </w:r>
      <w:hyperlink r:id="rId44" w:tooltip="Colli Euganei" w:history="1">
        <w:r w:rsidR="005D6593"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colli Euganei</w:t>
        </w:r>
      </w:hyperlink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'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ormai anziano Petrarca,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fu raggiunto dalla famiglia della figlia Francesca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fu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allietato spesso dalle visite dei suoi vecchi amici ed estimatori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457B7B35" w14:textId="77777777" w:rsidR="005D6593" w:rsidRPr="005D6593" w:rsidRDefault="009250C9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In questi anni si dedicò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si dedicò alla revisione delle sue opere e, in special modo, del </w:t>
      </w:r>
      <w:r w:rsidR="005D6593" w:rsidRPr="005D6593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Canzoniere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una raccolta di poesie in lingua volgare, </w:t>
      </w:r>
      <w:r w:rsidR="005D6593"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attività che portò avanti fino agli ultimi giorni di vita</w:t>
      </w:r>
      <w:r>
        <w:t>.</w:t>
      </w:r>
    </w:p>
    <w:p w14:paraId="2D327D17" w14:textId="77777777" w:rsidR="005D6593" w:rsidRPr="005D6593" w:rsidRDefault="005D6593" w:rsidP="000A4464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Colpito da una </w:t>
      </w:r>
      <w:hyperlink r:id="rId45" w:tooltip="Sincope (medicina)" w:history="1">
        <w:r w:rsidRPr="000A4464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sincope</w:t>
        </w:r>
      </w:hyperlink>
      <w:r w:rsidR="0036159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morì ad Arquà nel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1374</w:t>
      </w:r>
      <w:r w:rsidR="0004003B">
        <w:t xml:space="preserve">, </w:t>
      </w:r>
      <w:r w:rsidRPr="005D6593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alla vigilia del suo 70º compleanno</w:t>
      </w:r>
      <w:r w:rsidR="0004003B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14:paraId="04F5B739" w14:textId="77777777" w:rsidR="00182ADE" w:rsidRPr="000A4464" w:rsidRDefault="00182ADE" w:rsidP="000A4464">
      <w:pPr>
        <w:jc w:val="both"/>
        <w:rPr>
          <w:color w:val="000000" w:themeColor="text1"/>
          <w:sz w:val="28"/>
          <w:szCs w:val="28"/>
        </w:rPr>
      </w:pPr>
    </w:p>
    <w:sectPr w:rsidR="00182ADE" w:rsidRPr="000A4464" w:rsidSect="00182AD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593"/>
    <w:rsid w:val="0004003B"/>
    <w:rsid w:val="00046B36"/>
    <w:rsid w:val="0007042E"/>
    <w:rsid w:val="000779E7"/>
    <w:rsid w:val="000A4464"/>
    <w:rsid w:val="000C0B4E"/>
    <w:rsid w:val="000C7389"/>
    <w:rsid w:val="00182ADE"/>
    <w:rsid w:val="001F3F50"/>
    <w:rsid w:val="00306E9A"/>
    <w:rsid w:val="003405EB"/>
    <w:rsid w:val="00361590"/>
    <w:rsid w:val="003A77AC"/>
    <w:rsid w:val="003C7B6C"/>
    <w:rsid w:val="004C69EE"/>
    <w:rsid w:val="005D6593"/>
    <w:rsid w:val="00753E85"/>
    <w:rsid w:val="007B47B9"/>
    <w:rsid w:val="00826DCE"/>
    <w:rsid w:val="008644F1"/>
    <w:rsid w:val="009250C9"/>
    <w:rsid w:val="009B1BE0"/>
    <w:rsid w:val="00A7448D"/>
    <w:rsid w:val="00A9085C"/>
    <w:rsid w:val="00B72E5E"/>
    <w:rsid w:val="00C876D2"/>
    <w:rsid w:val="00CF1924"/>
    <w:rsid w:val="00D1371B"/>
    <w:rsid w:val="00EE58B7"/>
    <w:rsid w:val="00F363C9"/>
    <w:rsid w:val="00F858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0E62D"/>
  <w15:docId w15:val="{84A9FB2B-3FF5-42A2-A22E-998FD0D96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82ADE"/>
  </w:style>
  <w:style w:type="paragraph" w:styleId="Titolo2">
    <w:name w:val="heading 2"/>
    <w:basedOn w:val="Normale"/>
    <w:link w:val="Titolo2Carattere"/>
    <w:uiPriority w:val="9"/>
    <w:qFormat/>
    <w:rsid w:val="005D65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5D65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Titolo4">
    <w:name w:val="heading 4"/>
    <w:basedOn w:val="Normale"/>
    <w:link w:val="Titolo4Carattere"/>
    <w:uiPriority w:val="9"/>
    <w:qFormat/>
    <w:rsid w:val="005D659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itolo5">
    <w:name w:val="heading 5"/>
    <w:basedOn w:val="Normale"/>
    <w:link w:val="Titolo5Carattere"/>
    <w:uiPriority w:val="9"/>
    <w:qFormat/>
    <w:rsid w:val="005D659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5D6593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5D6593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rsid w:val="005D6593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rsid w:val="005D6593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5D6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D6593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5D6593"/>
    <w:rPr>
      <w:color w:val="800080"/>
      <w:u w:val="single"/>
    </w:rPr>
  </w:style>
  <w:style w:type="character" w:customStyle="1" w:styleId="mw-headline">
    <w:name w:val="mw-headline"/>
    <w:basedOn w:val="Carpredefinitoparagrafo"/>
    <w:rsid w:val="005D6593"/>
  </w:style>
  <w:style w:type="character" w:customStyle="1" w:styleId="mw-editsection">
    <w:name w:val="mw-editsection"/>
    <w:basedOn w:val="Carpredefinitoparagrafo"/>
    <w:rsid w:val="005D6593"/>
  </w:style>
  <w:style w:type="character" w:customStyle="1" w:styleId="mw-editsection-bracket">
    <w:name w:val="mw-editsection-bracket"/>
    <w:basedOn w:val="Carpredefinitoparagrafo"/>
    <w:rsid w:val="005D6593"/>
  </w:style>
  <w:style w:type="character" w:customStyle="1" w:styleId="mw-editsection-divider">
    <w:name w:val="mw-editsection-divider"/>
    <w:basedOn w:val="Carpredefinitoparagrafo"/>
    <w:rsid w:val="005D6593"/>
  </w:style>
  <w:style w:type="character" w:styleId="CitazioneHTML">
    <w:name w:val="HTML Cite"/>
    <w:basedOn w:val="Carpredefinitoparagrafo"/>
    <w:uiPriority w:val="99"/>
    <w:semiHidden/>
    <w:unhideWhenUsed/>
    <w:rsid w:val="005D6593"/>
    <w:rPr>
      <w:i/>
      <w:iCs/>
    </w:rPr>
  </w:style>
  <w:style w:type="character" w:customStyle="1" w:styleId="noviewer">
    <w:name w:val="noviewer"/>
    <w:basedOn w:val="Carpredefinitoparagrafo"/>
    <w:rsid w:val="005D6593"/>
  </w:style>
  <w:style w:type="character" w:customStyle="1" w:styleId="hatnote-text">
    <w:name w:val="hatnote-text"/>
    <w:basedOn w:val="Carpredefinitoparagrafo"/>
    <w:rsid w:val="005D659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D65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D65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46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83433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105">
              <w:marLeft w:val="0"/>
              <w:marRight w:val="0"/>
              <w:marTop w:val="0"/>
              <w:marBottom w:val="0"/>
              <w:divBdr>
                <w:top w:val="single" w:sz="4" w:space="1" w:color="C8CCD1"/>
                <w:left w:val="single" w:sz="4" w:space="1" w:color="C8CCD1"/>
                <w:bottom w:val="single" w:sz="4" w:space="1" w:color="C8CCD1"/>
                <w:right w:val="single" w:sz="4" w:space="1" w:color="C8CCD1"/>
              </w:divBdr>
              <w:divsChild>
                <w:div w:id="601769112">
                  <w:marLeft w:val="9"/>
                  <w:marRight w:val="9"/>
                  <w:marTop w:val="9"/>
                  <w:marBottom w:val="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3508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C8CCD1"/>
                        <w:left w:val="single" w:sz="4" w:space="0" w:color="C8CCD1"/>
                        <w:bottom w:val="single" w:sz="4" w:space="0" w:color="C8CCD1"/>
                        <w:right w:val="single" w:sz="4" w:space="0" w:color="C8CCD1"/>
                      </w:divBdr>
                    </w:div>
                  </w:divsChild>
                </w:div>
                <w:div w:id="1369137149">
                  <w:marLeft w:val="9"/>
                  <w:marRight w:val="9"/>
                  <w:marTop w:val="9"/>
                  <w:marBottom w:val="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85803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C8CCD1"/>
                        <w:left w:val="single" w:sz="4" w:space="0" w:color="C8CCD1"/>
                        <w:bottom w:val="single" w:sz="4" w:space="0" w:color="C8CCD1"/>
                        <w:right w:val="single" w:sz="4" w:space="0" w:color="C8CCD1"/>
                      </w:divBdr>
                    </w:div>
                  </w:divsChild>
                </w:div>
              </w:divsChild>
            </w:div>
          </w:divsChild>
        </w:div>
        <w:div w:id="668141725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4949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958141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202512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641981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76202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351769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950971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3658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9776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538061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13784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643752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28870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89529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6864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88042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53446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301048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4118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071269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19854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89564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94800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640024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39000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8299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50065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879861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96338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5426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2915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669178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6156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084015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88116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758270">
          <w:marLeft w:val="0"/>
          <w:marRight w:val="0"/>
          <w:marTop w:val="120"/>
          <w:marBottom w:val="120"/>
          <w:divBdr>
            <w:top w:val="single" w:sz="4" w:space="2" w:color="CCCCCC"/>
            <w:left w:val="single" w:sz="4" w:space="6" w:color="CCCCCC"/>
            <w:bottom w:val="single" w:sz="4" w:space="2" w:color="CCCCCC"/>
            <w:right w:val="single" w:sz="4" w:space="6" w:color="CCCCCC"/>
          </w:divBdr>
          <w:divsChild>
            <w:div w:id="19276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Esilio" TargetMode="External"/><Relationship Id="rId13" Type="http://schemas.openxmlformats.org/officeDocument/2006/relationships/hyperlink" Target="https://it.wikipedia.org/wiki/Francia" TargetMode="External"/><Relationship Id="rId18" Type="http://schemas.openxmlformats.org/officeDocument/2006/relationships/hyperlink" Target="https://it.wikipedia.org/wiki/Europa_settentrionale" TargetMode="External"/><Relationship Id="rId26" Type="http://schemas.openxmlformats.org/officeDocument/2006/relationships/hyperlink" Target="https://it.wikipedia.org/wiki/Ab_Urbe_condita_libri" TargetMode="External"/><Relationship Id="rId39" Type="http://schemas.openxmlformats.org/officeDocument/2006/relationships/hyperlink" Target="https://it.wikipedia.org/wiki/1353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it.wikipedia.org/wiki/Chiesa_di_Santa_Chiara_(Avignone)" TargetMode="External"/><Relationship Id="rId34" Type="http://schemas.openxmlformats.org/officeDocument/2006/relationships/hyperlink" Target="https://it.wikipedia.org/wiki/Biblioteca_capitolare_di_Verona" TargetMode="External"/><Relationship Id="rId42" Type="http://schemas.openxmlformats.org/officeDocument/2006/relationships/hyperlink" Target="https://it.wikipedia.org/wiki/Biblioteca_di_Petrarca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it.wikipedia.org/wiki/Dante_Alighieri" TargetMode="External"/><Relationship Id="rId12" Type="http://schemas.openxmlformats.org/officeDocument/2006/relationships/hyperlink" Target="https://it.wikipedia.org/wiki/Avignone" TargetMode="External"/><Relationship Id="rId17" Type="http://schemas.openxmlformats.org/officeDocument/2006/relationships/hyperlink" Target="https://it.wikipedia.org/wiki/Giovanni_Colonna_(cardinale_XIV_secolo)" TargetMode="External"/><Relationship Id="rId25" Type="http://schemas.openxmlformats.org/officeDocument/2006/relationships/hyperlink" Target="https://it.wikipedia.org/wiki/Filologia" TargetMode="External"/><Relationship Id="rId33" Type="http://schemas.openxmlformats.org/officeDocument/2006/relationships/hyperlink" Target="https://it.wikipedia.org/wiki/Campidoglio" TargetMode="External"/><Relationship Id="rId38" Type="http://schemas.openxmlformats.org/officeDocument/2006/relationships/hyperlink" Target="https://it.wikipedia.org/wiki/Giubileo_universale_della_Chiesa_cattolica" TargetMode="External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it.wikipedia.org/wiki/Giacomo_Colonna_(vescovo_XIV_secolo)" TargetMode="External"/><Relationship Id="rId20" Type="http://schemas.openxmlformats.org/officeDocument/2006/relationships/hyperlink" Target="https://it.wikipedia.org/wiki/Beneficio_ecclesiastico" TargetMode="External"/><Relationship Id="rId29" Type="http://schemas.openxmlformats.org/officeDocument/2006/relationships/hyperlink" Target="https://it.wikipedia.org/wiki/Fontaine-de-Vaucluse" TargetMode="External"/><Relationship Id="rId41" Type="http://schemas.openxmlformats.org/officeDocument/2006/relationships/hyperlink" Target="https://it.wikipedia.org/wiki/Milano" TargetMode="External"/><Relationship Id="rId1" Type="http://schemas.openxmlformats.org/officeDocument/2006/relationships/styles" Target="styles.xml"/><Relationship Id="rId6" Type="http://schemas.openxmlformats.org/officeDocument/2006/relationships/hyperlink" Target="https://it.wikipedia.org/wiki/Notaio" TargetMode="External"/><Relationship Id="rId11" Type="http://schemas.openxmlformats.org/officeDocument/2006/relationships/hyperlink" Target="https://it.wikipedia.org/wiki/1312" TargetMode="External"/><Relationship Id="rId24" Type="http://schemas.openxmlformats.org/officeDocument/2006/relationships/hyperlink" Target="https://it.wikipedia.org/wiki/Biblioteca_apostolica_vaticana" TargetMode="External"/><Relationship Id="rId32" Type="http://schemas.openxmlformats.org/officeDocument/2006/relationships/hyperlink" Target="https://it.wikipedia.org/wiki/Parigi" TargetMode="External"/><Relationship Id="rId37" Type="http://schemas.openxmlformats.org/officeDocument/2006/relationships/hyperlink" Target="https://it.wikipedia.org/wiki/Ducato_(moneta)" TargetMode="External"/><Relationship Id="rId40" Type="http://schemas.openxmlformats.org/officeDocument/2006/relationships/hyperlink" Target="https://it.wikipedia.org/wiki/Giovanni_Visconti_(arcivescovo)" TargetMode="External"/><Relationship Id="rId45" Type="http://schemas.openxmlformats.org/officeDocument/2006/relationships/hyperlink" Target="https://it.wikipedia.org/wiki/Sincope_(medicina)" TargetMode="External"/><Relationship Id="rId5" Type="http://schemas.openxmlformats.org/officeDocument/2006/relationships/hyperlink" Target="https://it.wikipedia.org/wiki/Ser_Petracco" TargetMode="External"/><Relationship Id="rId15" Type="http://schemas.openxmlformats.org/officeDocument/2006/relationships/hyperlink" Target="https://it.wikipedia.org/wiki/Bologna" TargetMode="External"/><Relationship Id="rId23" Type="http://schemas.openxmlformats.org/officeDocument/2006/relationships/hyperlink" Target="https://it.wikipedia.org/wiki/Antichit%C3%A0_classica" TargetMode="External"/><Relationship Id="rId28" Type="http://schemas.openxmlformats.org/officeDocument/2006/relationships/hyperlink" Target="https://it.wikipedia.org/wiki/Impero_romano" TargetMode="External"/><Relationship Id="rId36" Type="http://schemas.openxmlformats.org/officeDocument/2006/relationships/hyperlink" Target="https://it.wikipedia.org/wiki/Peste_nera" TargetMode="External"/><Relationship Id="rId10" Type="http://schemas.openxmlformats.org/officeDocument/2006/relationships/hyperlink" Target="https://it.wikipedia.org/wiki/Pisa" TargetMode="External"/><Relationship Id="rId19" Type="http://schemas.openxmlformats.org/officeDocument/2006/relationships/hyperlink" Target="https://it.wikipedia.org/wiki/Ordine_sacro" TargetMode="External"/><Relationship Id="rId31" Type="http://schemas.openxmlformats.org/officeDocument/2006/relationships/hyperlink" Target="https://it.wikipedia.org/wiki/Publio_Cornelio_Scipione" TargetMode="External"/><Relationship Id="rId44" Type="http://schemas.openxmlformats.org/officeDocument/2006/relationships/hyperlink" Target="https://it.wikipedia.org/wiki/Colli_Euganei" TargetMode="External"/><Relationship Id="rId4" Type="http://schemas.openxmlformats.org/officeDocument/2006/relationships/hyperlink" Target="https://it.wikipedia.org/wiki/Arezzo" TargetMode="External"/><Relationship Id="rId9" Type="http://schemas.openxmlformats.org/officeDocument/2006/relationships/hyperlink" Target="https://it.wikipedia.org/wiki/Firenze" TargetMode="External"/><Relationship Id="rId14" Type="http://schemas.openxmlformats.org/officeDocument/2006/relationships/hyperlink" Target="https://it.wikipedia.org/wiki/Corte_pontificia" TargetMode="External"/><Relationship Id="rId22" Type="http://schemas.openxmlformats.org/officeDocument/2006/relationships/hyperlink" Target="https://it.wikipedia.org/wiki/Laura_de_Noves" TargetMode="External"/><Relationship Id="rId27" Type="http://schemas.openxmlformats.org/officeDocument/2006/relationships/hyperlink" Target="https://it.wikipedia.org/wiki/Tito_Livio" TargetMode="External"/><Relationship Id="rId30" Type="http://schemas.openxmlformats.org/officeDocument/2006/relationships/hyperlink" Target="https://it.wikipedia.org/wiki/Seconda_guerra_punica" TargetMode="External"/><Relationship Id="rId35" Type="http://schemas.openxmlformats.org/officeDocument/2006/relationships/hyperlink" Target="https://it.wikipedia.org/wiki/Marco_Tullio_Cicerone" TargetMode="External"/><Relationship Id="rId43" Type="http://schemas.openxmlformats.org/officeDocument/2006/relationships/hyperlink" Target="https://it.wikipedia.org/w/index.php?title=Casa_di_Petrarca&amp;action=edit&amp;redlink=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1588</Words>
  <Characters>9057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emanuela amici</cp:lastModifiedBy>
  <cp:revision>2</cp:revision>
  <dcterms:created xsi:type="dcterms:W3CDTF">2023-02-20T15:14:00Z</dcterms:created>
  <dcterms:modified xsi:type="dcterms:W3CDTF">2023-02-20T15:14:00Z</dcterms:modified>
</cp:coreProperties>
</file>