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875F45" w14:textId="2EDCF24F" w:rsidR="004A0894" w:rsidRPr="00EA0BBA" w:rsidRDefault="004A0894" w:rsidP="00511E02">
      <w:pPr>
        <w:shd w:val="clear" w:color="auto" w:fill="FFFFFF"/>
        <w:spacing w:before="120" w:after="120" w:line="240" w:lineRule="auto"/>
        <w:jc w:val="both"/>
        <w:rPr>
          <w:rFonts w:ascii="Calibri" w:eastAsia="Times New Roman" w:hAnsi="Calibri" w:cs="Calibri"/>
          <w:b/>
          <w:bCs/>
          <w:kern w:val="0"/>
          <w:sz w:val="28"/>
          <w:szCs w:val="28"/>
          <w:lang w:eastAsia="it-IT"/>
          <w14:ligatures w14:val="none"/>
        </w:rPr>
      </w:pPr>
      <w:r w:rsidRPr="00EA0BBA">
        <w:rPr>
          <w:rFonts w:ascii="Calibri" w:eastAsia="Times New Roman" w:hAnsi="Calibri" w:cs="Calibri"/>
          <w:b/>
          <w:bCs/>
          <w:kern w:val="0"/>
          <w:sz w:val="28"/>
          <w:szCs w:val="28"/>
          <w:lang w:eastAsia="it-IT"/>
          <w14:ligatures w14:val="none"/>
        </w:rPr>
        <w:t>CARLO LEVI</w:t>
      </w:r>
    </w:p>
    <w:p w14:paraId="5A9271FF" w14:textId="12C39140" w:rsidR="004A0894" w:rsidRPr="00EA0BBA" w:rsidRDefault="004A0894" w:rsidP="00511E02">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EA0BBA">
        <w:rPr>
          <w:rFonts w:ascii="Calibri" w:eastAsia="Times New Roman" w:hAnsi="Calibri" w:cs="Calibri"/>
          <w:kern w:val="0"/>
          <w:sz w:val="28"/>
          <w:szCs w:val="28"/>
          <w:lang w:eastAsia="it-IT"/>
          <w14:ligatures w14:val="none"/>
        </w:rPr>
        <w:t>Nasce a Torino da un'agiata </w:t>
      </w:r>
      <w:hyperlink r:id="rId4" w:tooltip="Ebraismo in Italia" w:history="1">
        <w:r w:rsidRPr="00EA0BBA">
          <w:rPr>
            <w:rFonts w:ascii="Calibri" w:eastAsia="Times New Roman" w:hAnsi="Calibri" w:cs="Calibri"/>
            <w:kern w:val="0"/>
            <w:sz w:val="28"/>
            <w:szCs w:val="28"/>
            <w:lang w:eastAsia="it-IT"/>
            <w14:ligatures w14:val="none"/>
          </w:rPr>
          <w:t>famiglia ebraica</w:t>
        </w:r>
      </w:hyperlink>
      <w:r w:rsidRPr="00EA0BBA">
        <w:rPr>
          <w:rFonts w:ascii="Calibri" w:eastAsia="Times New Roman" w:hAnsi="Calibri" w:cs="Calibri"/>
          <w:kern w:val="0"/>
          <w:sz w:val="28"/>
          <w:szCs w:val="28"/>
          <w:lang w:eastAsia="it-IT"/>
          <w14:ligatures w14:val="none"/>
        </w:rPr>
        <w:t xml:space="preserve"> e si dedica fin da bambino alla </w:t>
      </w:r>
      <w:hyperlink r:id="rId5" w:tooltip="Pittura" w:history="1">
        <w:r w:rsidRPr="00EA0BBA">
          <w:rPr>
            <w:rFonts w:ascii="Calibri" w:eastAsia="Times New Roman" w:hAnsi="Calibri" w:cs="Calibri"/>
            <w:kern w:val="0"/>
            <w:sz w:val="28"/>
            <w:szCs w:val="28"/>
            <w:lang w:eastAsia="it-IT"/>
            <w14:ligatures w14:val="none"/>
          </w:rPr>
          <w:t>pittura</w:t>
        </w:r>
      </w:hyperlink>
      <w:r w:rsidRPr="00EA0BBA">
        <w:rPr>
          <w:rFonts w:ascii="Calibri" w:eastAsia="Times New Roman" w:hAnsi="Calibri" w:cs="Calibri"/>
          <w:kern w:val="0"/>
          <w:sz w:val="28"/>
          <w:szCs w:val="28"/>
          <w:lang w:eastAsia="it-IT"/>
          <w14:ligatures w14:val="none"/>
        </w:rPr>
        <w:t>, che sarà una delle sue più importanti passioni.</w:t>
      </w:r>
    </w:p>
    <w:p w14:paraId="1B8D5652" w14:textId="7C4F5991" w:rsidR="004A0894" w:rsidRPr="00EA0BBA" w:rsidRDefault="004A0894" w:rsidP="00511E02">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EA0BBA">
        <w:rPr>
          <w:rFonts w:ascii="Calibri" w:eastAsia="Times New Roman" w:hAnsi="Calibri" w:cs="Calibri"/>
          <w:kern w:val="0"/>
          <w:sz w:val="28"/>
          <w:szCs w:val="28"/>
          <w:lang w:eastAsia="it-IT"/>
          <w14:ligatures w14:val="none"/>
        </w:rPr>
        <w:t xml:space="preserve">Si iscrive alla facoltà di </w:t>
      </w:r>
      <w:r w:rsidR="000B22AE" w:rsidRPr="00EA0BBA">
        <w:rPr>
          <w:rFonts w:ascii="Calibri" w:eastAsia="Times New Roman" w:hAnsi="Calibri" w:cs="Calibri"/>
          <w:kern w:val="0"/>
          <w:sz w:val="28"/>
          <w:szCs w:val="28"/>
          <w:lang w:eastAsia="it-IT"/>
          <w14:ligatures w14:val="none"/>
        </w:rPr>
        <w:t>M</w:t>
      </w:r>
      <w:r w:rsidRPr="00EA0BBA">
        <w:rPr>
          <w:rFonts w:ascii="Calibri" w:eastAsia="Times New Roman" w:hAnsi="Calibri" w:cs="Calibri"/>
          <w:kern w:val="0"/>
          <w:sz w:val="28"/>
          <w:szCs w:val="28"/>
          <w:lang w:eastAsia="it-IT"/>
          <w14:ligatures w14:val="none"/>
        </w:rPr>
        <w:t>edicina e in quegli anni inizia a collaborare per una rivista e a frequentare un ambiente culturale molto stimolante, entrando in contatto con personalità come </w:t>
      </w:r>
      <w:hyperlink r:id="rId6" w:tooltip="Cesare Pavese" w:history="1">
        <w:r w:rsidRPr="00EA0BBA">
          <w:rPr>
            <w:rFonts w:ascii="Calibri" w:eastAsia="Times New Roman" w:hAnsi="Calibri" w:cs="Calibri"/>
            <w:kern w:val="0"/>
            <w:sz w:val="28"/>
            <w:szCs w:val="28"/>
            <w:lang w:eastAsia="it-IT"/>
            <w14:ligatures w14:val="none"/>
          </w:rPr>
          <w:t>Cesare Pavese</w:t>
        </w:r>
      </w:hyperlink>
      <w:r w:rsidRPr="00EA0BBA">
        <w:rPr>
          <w:rFonts w:ascii="Calibri" w:eastAsia="Times New Roman" w:hAnsi="Calibri" w:cs="Calibri"/>
          <w:kern w:val="0"/>
          <w:sz w:val="28"/>
          <w:szCs w:val="28"/>
          <w:lang w:eastAsia="it-IT"/>
          <w14:ligatures w14:val="none"/>
        </w:rPr>
        <w:t>, </w:t>
      </w:r>
      <w:hyperlink r:id="rId7" w:tooltip="Antonio Gramsci" w:history="1">
        <w:r w:rsidRPr="00EA0BBA">
          <w:rPr>
            <w:rFonts w:ascii="Calibri" w:eastAsia="Times New Roman" w:hAnsi="Calibri" w:cs="Calibri"/>
            <w:kern w:val="0"/>
            <w:sz w:val="28"/>
            <w:szCs w:val="28"/>
            <w:lang w:eastAsia="it-IT"/>
            <w14:ligatures w14:val="none"/>
          </w:rPr>
          <w:t>Antonio Gramsci</w:t>
        </w:r>
      </w:hyperlink>
      <w:r w:rsidRPr="00EA0BBA">
        <w:rPr>
          <w:rFonts w:ascii="Calibri" w:eastAsia="Times New Roman" w:hAnsi="Calibri" w:cs="Calibri"/>
          <w:kern w:val="0"/>
          <w:sz w:val="28"/>
          <w:szCs w:val="28"/>
          <w:lang w:eastAsia="it-IT"/>
          <w14:ligatures w14:val="none"/>
        </w:rPr>
        <w:t xml:space="preserve"> e </w:t>
      </w:r>
      <w:hyperlink r:id="rId8" w:tooltip="Luigi Einaudi" w:history="1">
        <w:r w:rsidRPr="00EA0BBA">
          <w:rPr>
            <w:rFonts w:ascii="Calibri" w:eastAsia="Times New Roman" w:hAnsi="Calibri" w:cs="Calibri"/>
            <w:kern w:val="0"/>
            <w:sz w:val="28"/>
            <w:szCs w:val="28"/>
            <w:lang w:eastAsia="it-IT"/>
            <w14:ligatures w14:val="none"/>
          </w:rPr>
          <w:t>Luigi Einaudi</w:t>
        </w:r>
      </w:hyperlink>
      <w:r w:rsidRPr="00EA0BBA">
        <w:rPr>
          <w:rFonts w:ascii="Calibri" w:eastAsia="Times New Roman" w:hAnsi="Calibri" w:cs="Calibri"/>
          <w:kern w:val="0"/>
          <w:sz w:val="28"/>
          <w:szCs w:val="28"/>
          <w:lang w:eastAsia="it-IT"/>
          <w14:ligatures w14:val="none"/>
        </w:rPr>
        <w:t>.</w:t>
      </w:r>
    </w:p>
    <w:p w14:paraId="250C9D28" w14:textId="77777777" w:rsidR="004A0894" w:rsidRPr="00EA0BBA" w:rsidRDefault="004A0894" w:rsidP="00511E02">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EA0BBA">
        <w:rPr>
          <w:rFonts w:ascii="Calibri" w:eastAsia="Times New Roman" w:hAnsi="Calibri" w:cs="Calibri"/>
          <w:kern w:val="0"/>
          <w:sz w:val="28"/>
          <w:szCs w:val="28"/>
          <w:lang w:eastAsia="it-IT"/>
          <w14:ligatures w14:val="none"/>
        </w:rPr>
        <w:t>Dopo la laurea sceglie di non esercitare la professione di medico, preferendo definitivamente la pittura e il giornalismo.</w:t>
      </w:r>
    </w:p>
    <w:p w14:paraId="28A770F4" w14:textId="0888FFD2" w:rsidR="004A0894" w:rsidRPr="00EA0BBA" w:rsidRDefault="004A0894" w:rsidP="00511E02">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EA0BBA">
        <w:rPr>
          <w:rFonts w:ascii="Calibri" w:eastAsia="Times New Roman" w:hAnsi="Calibri" w:cs="Calibri"/>
          <w:kern w:val="0"/>
          <w:sz w:val="28"/>
          <w:szCs w:val="28"/>
          <w:lang w:eastAsia="it-IT"/>
          <w14:ligatures w14:val="none"/>
        </w:rPr>
        <w:t xml:space="preserve">Inizia la sua attività di artista, partecipando alla </w:t>
      </w:r>
      <w:hyperlink r:id="rId9" w:tooltip="Esposizione internazionale d'arte di Venezia" w:history="1">
        <w:r w:rsidRPr="00EA0BBA">
          <w:rPr>
            <w:rFonts w:ascii="Calibri" w:eastAsia="Times New Roman" w:hAnsi="Calibri" w:cs="Calibri"/>
            <w:kern w:val="0"/>
            <w:sz w:val="28"/>
            <w:szCs w:val="28"/>
            <w:lang w:eastAsia="it-IT"/>
            <w14:ligatures w14:val="none"/>
          </w:rPr>
          <w:t>Biennale di Venezia</w:t>
        </w:r>
      </w:hyperlink>
      <w:r w:rsidRPr="00EA0BBA">
        <w:rPr>
          <w:rFonts w:ascii="Calibri" w:eastAsia="Times New Roman" w:hAnsi="Calibri" w:cs="Calibri"/>
          <w:kern w:val="0"/>
          <w:sz w:val="28"/>
          <w:szCs w:val="28"/>
          <w:lang w:eastAsia="it-IT"/>
          <w14:ligatures w14:val="none"/>
        </w:rPr>
        <w:t> più volte, con diversi quadri.</w:t>
      </w:r>
    </w:p>
    <w:p w14:paraId="56A9CDE1" w14:textId="4555FA5B" w:rsidR="004A0894" w:rsidRPr="00EA0BBA" w:rsidRDefault="004A0894" w:rsidP="00511E02">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EA0BBA">
        <w:rPr>
          <w:rFonts w:ascii="Calibri" w:eastAsia="Times New Roman" w:hAnsi="Calibri" w:cs="Calibri"/>
          <w:kern w:val="0"/>
          <w:sz w:val="28"/>
          <w:szCs w:val="28"/>
          <w:lang w:eastAsia="it-IT"/>
          <w14:ligatures w14:val="none"/>
        </w:rPr>
        <w:t>Nel 1931 si unisce al movimento antifascista di "</w:t>
      </w:r>
      <w:hyperlink r:id="rId10" w:tooltip="Giustizia e Libertà" w:history="1">
        <w:r w:rsidRPr="00EA0BBA">
          <w:rPr>
            <w:rFonts w:ascii="Calibri" w:eastAsia="Times New Roman" w:hAnsi="Calibri" w:cs="Calibri"/>
            <w:kern w:val="0"/>
            <w:sz w:val="28"/>
            <w:szCs w:val="28"/>
            <w:lang w:eastAsia="it-IT"/>
            <w14:ligatures w14:val="none"/>
          </w:rPr>
          <w:t>Giustizia e libertà</w:t>
        </w:r>
      </w:hyperlink>
      <w:r w:rsidRPr="00EA0BBA">
        <w:rPr>
          <w:rFonts w:ascii="Calibri" w:eastAsia="Times New Roman" w:hAnsi="Calibri" w:cs="Calibri"/>
          <w:kern w:val="0"/>
          <w:sz w:val="28"/>
          <w:szCs w:val="28"/>
          <w:lang w:eastAsia="it-IT"/>
          <w14:ligatures w14:val="none"/>
        </w:rPr>
        <w:t xml:space="preserve">" e nel </w:t>
      </w:r>
      <w:hyperlink r:id="rId11" w:tooltip="1934" w:history="1">
        <w:r w:rsidRPr="00EA0BBA">
          <w:rPr>
            <w:rFonts w:ascii="Calibri" w:eastAsia="Times New Roman" w:hAnsi="Calibri" w:cs="Calibri"/>
            <w:kern w:val="0"/>
            <w:sz w:val="28"/>
            <w:szCs w:val="28"/>
            <w:lang w:eastAsia="it-IT"/>
            <w14:ligatures w14:val="none"/>
          </w:rPr>
          <w:t>1934</w:t>
        </w:r>
      </w:hyperlink>
      <w:r w:rsidRPr="00EA0BBA">
        <w:rPr>
          <w:rFonts w:ascii="Calibri" w:eastAsia="Times New Roman" w:hAnsi="Calibri" w:cs="Calibri"/>
          <w:kern w:val="0"/>
          <w:sz w:val="28"/>
          <w:szCs w:val="28"/>
          <w:lang w:eastAsia="it-IT"/>
          <w14:ligatures w14:val="none"/>
        </w:rPr>
        <w:t xml:space="preserve"> viene arrestato e condannato al </w:t>
      </w:r>
      <w:hyperlink r:id="rId12" w:tooltip="Confino" w:history="1">
        <w:r w:rsidRPr="00EA0BBA">
          <w:rPr>
            <w:rFonts w:ascii="Calibri" w:eastAsia="Times New Roman" w:hAnsi="Calibri" w:cs="Calibri"/>
            <w:kern w:val="0"/>
            <w:sz w:val="28"/>
            <w:szCs w:val="28"/>
            <w:lang w:eastAsia="it-IT"/>
            <w14:ligatures w14:val="none"/>
          </w:rPr>
          <w:t>confino</w:t>
        </w:r>
      </w:hyperlink>
      <w:r w:rsidRPr="00EA0BBA">
        <w:rPr>
          <w:rFonts w:ascii="Calibri" w:eastAsia="Times New Roman" w:hAnsi="Calibri" w:cs="Calibri"/>
          <w:kern w:val="0"/>
          <w:sz w:val="28"/>
          <w:szCs w:val="28"/>
          <w:lang w:eastAsia="it-IT"/>
          <w14:ligatures w14:val="none"/>
        </w:rPr>
        <w:t> nel piccolo centro di </w:t>
      </w:r>
      <w:hyperlink r:id="rId13" w:tooltip="Aliano" w:history="1">
        <w:r w:rsidRPr="00EA0BBA">
          <w:rPr>
            <w:rFonts w:ascii="Calibri" w:eastAsia="Times New Roman" w:hAnsi="Calibri" w:cs="Calibri"/>
            <w:kern w:val="0"/>
            <w:sz w:val="28"/>
            <w:szCs w:val="28"/>
            <w:lang w:eastAsia="it-IT"/>
            <w14:ligatures w14:val="none"/>
          </w:rPr>
          <w:t>Aliano</w:t>
        </w:r>
      </w:hyperlink>
      <w:r w:rsidRPr="00EA0BBA">
        <w:rPr>
          <w:rFonts w:ascii="Calibri" w:eastAsia="Times New Roman" w:hAnsi="Calibri" w:cs="Calibri"/>
          <w:kern w:val="0"/>
          <w:sz w:val="28"/>
          <w:szCs w:val="28"/>
          <w:lang w:eastAsia="it-IT"/>
          <w14:ligatures w14:val="none"/>
        </w:rPr>
        <w:t>, in </w:t>
      </w:r>
      <w:hyperlink r:id="rId14" w:tooltip="Provincia di Matera" w:history="1">
        <w:r w:rsidRPr="00EA0BBA">
          <w:rPr>
            <w:rFonts w:ascii="Calibri" w:eastAsia="Times New Roman" w:hAnsi="Calibri" w:cs="Calibri"/>
            <w:kern w:val="0"/>
            <w:sz w:val="28"/>
            <w:szCs w:val="28"/>
            <w:lang w:eastAsia="it-IT"/>
            <w14:ligatures w14:val="none"/>
          </w:rPr>
          <w:t>provincia di Matera</w:t>
        </w:r>
      </w:hyperlink>
      <w:r w:rsidRPr="00EA0BBA">
        <w:rPr>
          <w:rFonts w:ascii="Calibri" w:eastAsia="Times New Roman" w:hAnsi="Calibri" w:cs="Calibri"/>
          <w:kern w:val="0"/>
          <w:sz w:val="28"/>
          <w:szCs w:val="28"/>
          <w:lang w:eastAsia="it-IT"/>
          <w14:ligatures w14:val="none"/>
        </w:rPr>
        <w:t>. Da questa esperienza nasce il suo romanzo più famoso, </w:t>
      </w:r>
      <w:hyperlink r:id="rId15" w:tooltip="Cristo si è fermato a Eboli (romanzo)" w:history="1">
        <w:r w:rsidRPr="00EA0BBA">
          <w:rPr>
            <w:rFonts w:ascii="Calibri" w:eastAsia="Times New Roman" w:hAnsi="Calibri" w:cs="Calibri"/>
            <w:i/>
            <w:iCs/>
            <w:kern w:val="0"/>
            <w:sz w:val="28"/>
            <w:szCs w:val="28"/>
            <w:lang w:eastAsia="it-IT"/>
            <w14:ligatures w14:val="none"/>
          </w:rPr>
          <w:t>Cristo si è fermato a Eboli</w:t>
        </w:r>
      </w:hyperlink>
      <w:r w:rsidRPr="00EA0BBA">
        <w:rPr>
          <w:rFonts w:ascii="Calibri" w:eastAsia="Times New Roman" w:hAnsi="Calibri" w:cs="Calibri"/>
          <w:kern w:val="0"/>
          <w:sz w:val="28"/>
          <w:szCs w:val="28"/>
          <w:lang w:eastAsia="it-IT"/>
          <w14:ligatures w14:val="none"/>
        </w:rPr>
        <w:t>.</w:t>
      </w:r>
    </w:p>
    <w:p w14:paraId="4B4C094E" w14:textId="04E518C0" w:rsidR="004A0894" w:rsidRPr="00EA0BBA" w:rsidRDefault="004A0894" w:rsidP="00511E02">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EA0BBA">
        <w:rPr>
          <w:rFonts w:ascii="Calibri" w:eastAsia="Times New Roman" w:hAnsi="Calibri" w:cs="Calibri"/>
          <w:kern w:val="0"/>
          <w:sz w:val="28"/>
          <w:szCs w:val="28"/>
          <w:lang w:eastAsia="it-IT"/>
          <w14:ligatures w14:val="none"/>
        </w:rPr>
        <w:t>Nel </w:t>
      </w:r>
      <w:hyperlink r:id="rId16" w:tooltip="1936" w:history="1">
        <w:r w:rsidRPr="00EA0BBA">
          <w:rPr>
            <w:rFonts w:ascii="Calibri" w:eastAsia="Times New Roman" w:hAnsi="Calibri" w:cs="Calibri"/>
            <w:kern w:val="0"/>
            <w:sz w:val="28"/>
            <w:szCs w:val="28"/>
            <w:lang w:eastAsia="it-IT"/>
            <w14:ligatures w14:val="none"/>
          </w:rPr>
          <w:t>1936</w:t>
        </w:r>
      </w:hyperlink>
      <w:r w:rsidRPr="00EA0BBA">
        <w:rPr>
          <w:rFonts w:ascii="Calibri" w:eastAsia="Times New Roman" w:hAnsi="Calibri" w:cs="Calibri"/>
          <w:kern w:val="0"/>
          <w:sz w:val="28"/>
          <w:szCs w:val="28"/>
          <w:lang w:eastAsia="it-IT"/>
          <w14:ligatures w14:val="none"/>
        </w:rPr>
        <w:t> il regime fascista gli concede la grazia e Levi si trasferisce per alcuni anni in </w:t>
      </w:r>
      <w:hyperlink r:id="rId17" w:tooltip="Terza Repubblica (Francia)" w:history="1">
        <w:r w:rsidRPr="00EA0BBA">
          <w:rPr>
            <w:rFonts w:ascii="Calibri" w:eastAsia="Times New Roman" w:hAnsi="Calibri" w:cs="Calibri"/>
            <w:kern w:val="0"/>
            <w:sz w:val="28"/>
            <w:szCs w:val="28"/>
            <w:lang w:eastAsia="it-IT"/>
            <w14:ligatures w14:val="none"/>
          </w:rPr>
          <w:t>Francia</w:t>
        </w:r>
      </w:hyperlink>
      <w:r w:rsidRPr="00EA0BBA">
        <w:rPr>
          <w:rFonts w:ascii="Calibri" w:eastAsia="Times New Roman" w:hAnsi="Calibri" w:cs="Calibri"/>
          <w:kern w:val="0"/>
          <w:sz w:val="28"/>
          <w:szCs w:val="28"/>
          <w:lang w:eastAsia="it-IT"/>
          <w14:ligatures w14:val="none"/>
        </w:rPr>
        <w:t>, dove continua la sua attività politica.</w:t>
      </w:r>
    </w:p>
    <w:p w14:paraId="26D7BD0C" w14:textId="735D07C0" w:rsidR="004A0894" w:rsidRPr="00EA0BBA" w:rsidRDefault="004A0894" w:rsidP="00511E02">
      <w:pPr>
        <w:shd w:val="clear" w:color="auto" w:fill="FFFFFF"/>
        <w:spacing w:before="120" w:after="120" w:line="240" w:lineRule="auto"/>
        <w:jc w:val="both"/>
        <w:rPr>
          <w:rFonts w:ascii="Calibri" w:hAnsi="Calibri" w:cs="Calibri"/>
          <w:sz w:val="28"/>
          <w:szCs w:val="28"/>
        </w:rPr>
      </w:pPr>
      <w:r w:rsidRPr="00EA0BBA">
        <w:rPr>
          <w:rFonts w:ascii="Calibri" w:eastAsia="Times New Roman" w:hAnsi="Calibri" w:cs="Calibri"/>
          <w:kern w:val="0"/>
          <w:sz w:val="28"/>
          <w:szCs w:val="28"/>
          <w:lang w:eastAsia="it-IT"/>
          <w14:ligatures w14:val="none"/>
        </w:rPr>
        <w:t xml:space="preserve">Rientrato in Italia, viene ospitato a </w:t>
      </w:r>
      <w:hyperlink r:id="rId18" w:tooltip="Firenze" w:history="1">
        <w:r w:rsidRPr="00EA0BBA">
          <w:rPr>
            <w:rFonts w:ascii="Calibri" w:eastAsia="Times New Roman" w:hAnsi="Calibri" w:cs="Calibri"/>
            <w:kern w:val="0"/>
            <w:sz w:val="28"/>
            <w:szCs w:val="28"/>
            <w:lang w:eastAsia="it-IT"/>
            <w14:ligatures w14:val="none"/>
          </w:rPr>
          <w:t>Firenze</w:t>
        </w:r>
      </w:hyperlink>
      <w:r w:rsidRPr="00EA0BBA">
        <w:rPr>
          <w:rFonts w:ascii="Calibri" w:eastAsia="Times New Roman" w:hAnsi="Calibri" w:cs="Calibri"/>
          <w:kern w:val="0"/>
          <w:sz w:val="28"/>
          <w:szCs w:val="28"/>
          <w:lang w:eastAsia="it-IT"/>
          <w14:ligatures w14:val="none"/>
        </w:rPr>
        <w:t xml:space="preserve"> presso l'abitazione di </w:t>
      </w:r>
      <w:hyperlink r:id="rId19" w:tooltip="Eugenio Montale" w:history="1">
        <w:r w:rsidRPr="00EA0BBA">
          <w:rPr>
            <w:rFonts w:ascii="Calibri" w:eastAsia="Times New Roman" w:hAnsi="Calibri" w:cs="Calibri"/>
            <w:kern w:val="0"/>
            <w:sz w:val="28"/>
            <w:szCs w:val="28"/>
            <w:lang w:eastAsia="it-IT"/>
            <w14:ligatures w14:val="none"/>
          </w:rPr>
          <w:t>Eugenio Montale</w:t>
        </w:r>
      </w:hyperlink>
      <w:r w:rsidRPr="00EA0BBA">
        <w:rPr>
          <w:rFonts w:ascii="Calibri" w:eastAsia="Times New Roman" w:hAnsi="Calibri" w:cs="Calibri"/>
          <w:kern w:val="0"/>
          <w:sz w:val="28"/>
          <w:szCs w:val="28"/>
          <w:lang w:eastAsia="it-IT"/>
          <w14:ligatures w14:val="none"/>
        </w:rPr>
        <w:t>, dove rimane fino al </w:t>
      </w:r>
      <w:hyperlink r:id="rId20" w:tooltip="1944" w:history="1">
        <w:r w:rsidRPr="00EA0BBA">
          <w:rPr>
            <w:rFonts w:ascii="Calibri" w:eastAsia="Times New Roman" w:hAnsi="Calibri" w:cs="Calibri"/>
            <w:kern w:val="0"/>
            <w:sz w:val="28"/>
            <w:szCs w:val="28"/>
            <w:lang w:eastAsia="it-IT"/>
            <w14:ligatures w14:val="none"/>
          </w:rPr>
          <w:t>1944</w:t>
        </w:r>
      </w:hyperlink>
      <w:r w:rsidRPr="00EA0BBA">
        <w:rPr>
          <w:rFonts w:ascii="Calibri" w:eastAsia="Times New Roman" w:hAnsi="Calibri" w:cs="Calibri"/>
          <w:kern w:val="0"/>
          <w:sz w:val="28"/>
          <w:szCs w:val="28"/>
          <w:lang w:eastAsia="it-IT"/>
          <w14:ligatures w14:val="none"/>
        </w:rPr>
        <w:t>. È qui che conosce </w:t>
      </w:r>
      <w:hyperlink r:id="rId21" w:tooltip="Umberto Saba" w:history="1">
        <w:r w:rsidRPr="00EA0BBA">
          <w:rPr>
            <w:rFonts w:ascii="Calibri" w:eastAsia="Times New Roman" w:hAnsi="Calibri" w:cs="Calibri"/>
            <w:kern w:val="0"/>
            <w:sz w:val="28"/>
            <w:szCs w:val="28"/>
            <w:lang w:eastAsia="it-IT"/>
            <w14:ligatures w14:val="none"/>
          </w:rPr>
          <w:t>Umberto Saba</w:t>
        </w:r>
      </w:hyperlink>
      <w:r w:rsidRPr="00EA0BBA">
        <w:rPr>
          <w:rFonts w:ascii="Calibri" w:eastAsia="Times New Roman" w:hAnsi="Calibri" w:cs="Calibri"/>
          <w:kern w:val="0"/>
          <w:sz w:val="28"/>
          <w:szCs w:val="28"/>
          <w:lang w:eastAsia="it-IT"/>
          <w14:ligatures w14:val="none"/>
        </w:rPr>
        <w:t xml:space="preserve">, </w:t>
      </w:r>
      <w:r w:rsidR="000B22AE" w:rsidRPr="00EA0BBA">
        <w:rPr>
          <w:rFonts w:ascii="Calibri" w:eastAsia="Times New Roman" w:hAnsi="Calibri" w:cs="Calibri"/>
          <w:kern w:val="0"/>
          <w:sz w:val="28"/>
          <w:szCs w:val="28"/>
          <w:lang w:eastAsia="it-IT"/>
          <w14:ligatures w14:val="none"/>
        </w:rPr>
        <w:t xml:space="preserve">anche lui ospitato da Montale, che diventerà </w:t>
      </w:r>
      <w:r w:rsidRPr="00EA0BBA">
        <w:rPr>
          <w:rFonts w:ascii="Calibri" w:eastAsia="Times New Roman" w:hAnsi="Calibri" w:cs="Calibri"/>
          <w:kern w:val="0"/>
          <w:sz w:val="28"/>
          <w:szCs w:val="28"/>
          <w:lang w:eastAsia="it-IT"/>
          <w14:ligatures w14:val="none"/>
        </w:rPr>
        <w:t xml:space="preserve">suo suocero. </w:t>
      </w:r>
    </w:p>
    <w:p w14:paraId="0E4ACADD" w14:textId="579E327F" w:rsidR="004A0894" w:rsidRPr="00EA0BBA" w:rsidRDefault="004A0894" w:rsidP="00511E02">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EA0BBA">
        <w:rPr>
          <w:rFonts w:ascii="Calibri" w:eastAsia="Times New Roman" w:hAnsi="Calibri" w:cs="Calibri"/>
          <w:kern w:val="0"/>
          <w:sz w:val="28"/>
          <w:szCs w:val="28"/>
          <w:lang w:eastAsia="it-IT"/>
          <w14:ligatures w14:val="none"/>
        </w:rPr>
        <w:t>Nel </w:t>
      </w:r>
      <w:hyperlink r:id="rId22" w:tooltip="1945" w:history="1">
        <w:r w:rsidRPr="00EA0BBA">
          <w:rPr>
            <w:rFonts w:ascii="Calibri" w:eastAsia="Times New Roman" w:hAnsi="Calibri" w:cs="Calibri"/>
            <w:kern w:val="0"/>
            <w:sz w:val="28"/>
            <w:szCs w:val="28"/>
            <w:lang w:eastAsia="it-IT"/>
            <w14:ligatures w14:val="none"/>
          </w:rPr>
          <w:t>1945</w:t>
        </w:r>
      </w:hyperlink>
      <w:r w:rsidRPr="00EA0BBA">
        <w:rPr>
          <w:rFonts w:ascii="Calibri" w:eastAsia="Times New Roman" w:hAnsi="Calibri" w:cs="Calibri"/>
          <w:kern w:val="0"/>
          <w:sz w:val="28"/>
          <w:szCs w:val="28"/>
          <w:lang w:eastAsia="it-IT"/>
          <w14:ligatures w14:val="none"/>
        </w:rPr>
        <w:t xml:space="preserve"> Einaudi pubblica il romanzo </w:t>
      </w:r>
      <w:hyperlink r:id="rId23" w:tooltip="Cristo si è fermato a Eboli (romanzo)" w:history="1">
        <w:r w:rsidRPr="00EA0BBA">
          <w:rPr>
            <w:rFonts w:ascii="Calibri" w:eastAsia="Times New Roman" w:hAnsi="Calibri" w:cs="Calibri"/>
            <w:i/>
            <w:iCs/>
            <w:kern w:val="0"/>
            <w:sz w:val="28"/>
            <w:szCs w:val="28"/>
            <w:lang w:eastAsia="it-IT"/>
            <w14:ligatures w14:val="none"/>
          </w:rPr>
          <w:t>Cristo si è fermato a Eboli</w:t>
        </w:r>
      </w:hyperlink>
      <w:r w:rsidRPr="00EA0BBA">
        <w:rPr>
          <w:rFonts w:ascii="Calibri" w:eastAsia="Times New Roman" w:hAnsi="Calibri" w:cs="Calibri"/>
          <w:kern w:val="0"/>
          <w:sz w:val="28"/>
          <w:szCs w:val="28"/>
          <w:lang w:eastAsia="it-IT"/>
          <w14:ligatures w14:val="none"/>
        </w:rPr>
        <w:t>, scritto nei due anni precedenti.</w:t>
      </w:r>
      <w:r w:rsidR="00437477" w:rsidRPr="00EA0BBA">
        <w:rPr>
          <w:rFonts w:ascii="Calibri" w:eastAsia="Times New Roman" w:hAnsi="Calibri" w:cs="Calibri"/>
          <w:kern w:val="0"/>
          <w:sz w:val="28"/>
          <w:szCs w:val="28"/>
          <w:lang w:eastAsia="it-IT"/>
          <w14:ligatures w14:val="none"/>
        </w:rPr>
        <w:t xml:space="preserve"> </w:t>
      </w:r>
      <w:r w:rsidRPr="00EA0BBA">
        <w:rPr>
          <w:rFonts w:ascii="Calibri" w:eastAsia="Times New Roman" w:hAnsi="Calibri" w:cs="Calibri"/>
          <w:kern w:val="0"/>
          <w:sz w:val="28"/>
          <w:szCs w:val="28"/>
          <w:lang w:eastAsia="it-IT"/>
          <w14:ligatures w14:val="none"/>
        </w:rPr>
        <w:t>In esso Levi denuncia le condizioni di vita disumane di quella popolazione contadina, dimenticata dalle istituzioni dello Stato, alle quali "neppure la parola di Cristo sembra essere mai giunta".</w:t>
      </w:r>
    </w:p>
    <w:p w14:paraId="5083D64E" w14:textId="14D8910E" w:rsidR="004A0894" w:rsidRPr="00EA0BBA" w:rsidRDefault="004A0894" w:rsidP="00511E02">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EA0BBA">
        <w:rPr>
          <w:rFonts w:ascii="Calibri" w:eastAsia="Times New Roman" w:hAnsi="Calibri" w:cs="Calibri"/>
          <w:kern w:val="0"/>
          <w:sz w:val="28"/>
          <w:szCs w:val="28"/>
          <w:lang w:eastAsia="it-IT"/>
          <w14:ligatures w14:val="none"/>
        </w:rPr>
        <w:t>Nel dopoguerra continua l’attività di giornalista e partecipa a iniziative e inchieste politico-sociali sull'arretratezza del </w:t>
      </w:r>
      <w:hyperlink r:id="rId24" w:tooltip="Mezzogiorno (Italia)" w:history="1">
        <w:r w:rsidRPr="00EA0BBA">
          <w:rPr>
            <w:rFonts w:ascii="Calibri" w:eastAsia="Times New Roman" w:hAnsi="Calibri" w:cs="Calibri"/>
            <w:kern w:val="0"/>
            <w:sz w:val="28"/>
            <w:szCs w:val="28"/>
            <w:lang w:eastAsia="it-IT"/>
            <w14:ligatures w14:val="none"/>
          </w:rPr>
          <w:t>Sud Italia</w:t>
        </w:r>
      </w:hyperlink>
      <w:r w:rsidRPr="00EA0BBA">
        <w:rPr>
          <w:rFonts w:ascii="Calibri" w:eastAsia="Times New Roman" w:hAnsi="Calibri" w:cs="Calibri"/>
          <w:kern w:val="0"/>
          <w:sz w:val="28"/>
          <w:szCs w:val="28"/>
          <w:lang w:eastAsia="it-IT"/>
          <w14:ligatures w14:val="none"/>
        </w:rPr>
        <w:t>.</w:t>
      </w:r>
    </w:p>
    <w:p w14:paraId="6595BCC9" w14:textId="1B62E637" w:rsidR="00064A21" w:rsidRPr="00EA0BBA" w:rsidRDefault="00064A21" w:rsidP="00511E02">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EA0BBA">
        <w:rPr>
          <w:rFonts w:ascii="Calibri" w:eastAsia="Times New Roman" w:hAnsi="Calibri" w:cs="Calibri"/>
          <w:kern w:val="0"/>
          <w:sz w:val="28"/>
          <w:szCs w:val="28"/>
          <w:lang w:eastAsia="it-IT"/>
          <w14:ligatures w14:val="none"/>
        </w:rPr>
        <w:t>La sua pittura e la sua scrittura si avvicinano al clima e ai principi del Neorealismo.</w:t>
      </w:r>
    </w:p>
    <w:p w14:paraId="101386FC" w14:textId="6CD4803B" w:rsidR="004A0894" w:rsidRPr="00EA0BBA" w:rsidRDefault="00064A21" w:rsidP="00511E02">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EA0BBA">
        <w:rPr>
          <w:rFonts w:ascii="Calibri" w:eastAsia="Times New Roman" w:hAnsi="Calibri" w:cs="Calibri"/>
          <w:kern w:val="0"/>
          <w:sz w:val="28"/>
          <w:szCs w:val="28"/>
          <w:lang w:eastAsia="it-IT"/>
          <w14:ligatures w14:val="none"/>
        </w:rPr>
        <w:t xml:space="preserve">Negli anni ’60 inizia </w:t>
      </w:r>
      <w:r w:rsidR="004A0894" w:rsidRPr="00EA0BBA">
        <w:rPr>
          <w:rFonts w:ascii="Calibri" w:eastAsia="Times New Roman" w:hAnsi="Calibri" w:cs="Calibri"/>
          <w:kern w:val="0"/>
          <w:sz w:val="28"/>
          <w:szCs w:val="28"/>
          <w:lang w:eastAsia="it-IT"/>
          <w14:ligatures w14:val="none"/>
        </w:rPr>
        <w:t xml:space="preserve">a svolgere </w:t>
      </w:r>
      <w:r w:rsidRPr="00EA0BBA">
        <w:rPr>
          <w:rFonts w:ascii="Calibri" w:eastAsia="Times New Roman" w:hAnsi="Calibri" w:cs="Calibri"/>
          <w:kern w:val="0"/>
          <w:sz w:val="28"/>
          <w:szCs w:val="28"/>
          <w:lang w:eastAsia="it-IT"/>
          <w14:ligatures w14:val="none"/>
        </w:rPr>
        <w:t xml:space="preserve">attività </w:t>
      </w:r>
      <w:r w:rsidR="004A0894" w:rsidRPr="00EA0BBA">
        <w:rPr>
          <w:rFonts w:ascii="Calibri" w:eastAsia="Times New Roman" w:hAnsi="Calibri" w:cs="Calibri"/>
          <w:kern w:val="0"/>
          <w:sz w:val="28"/>
          <w:szCs w:val="28"/>
          <w:lang w:eastAsia="it-IT"/>
          <w14:ligatures w14:val="none"/>
        </w:rPr>
        <w:t>politica</w:t>
      </w:r>
      <w:r w:rsidRPr="00EA0BBA">
        <w:rPr>
          <w:rFonts w:ascii="Calibri" w:eastAsia="Times New Roman" w:hAnsi="Calibri" w:cs="Calibri"/>
          <w:kern w:val="0"/>
          <w:sz w:val="28"/>
          <w:szCs w:val="28"/>
          <w:lang w:eastAsia="it-IT"/>
          <w14:ligatures w14:val="none"/>
        </w:rPr>
        <w:t xml:space="preserve">, </w:t>
      </w:r>
      <w:r w:rsidR="004A0894" w:rsidRPr="00EA0BBA">
        <w:rPr>
          <w:rFonts w:ascii="Calibri" w:eastAsia="Times New Roman" w:hAnsi="Calibri" w:cs="Calibri"/>
          <w:kern w:val="0"/>
          <w:sz w:val="28"/>
          <w:szCs w:val="28"/>
          <w:lang w:eastAsia="it-IT"/>
          <w14:ligatures w14:val="none"/>
        </w:rPr>
        <w:t>v</w:t>
      </w:r>
      <w:r w:rsidRPr="00EA0BBA">
        <w:rPr>
          <w:rFonts w:ascii="Calibri" w:eastAsia="Times New Roman" w:hAnsi="Calibri" w:cs="Calibri"/>
          <w:kern w:val="0"/>
          <w:sz w:val="28"/>
          <w:szCs w:val="28"/>
          <w:lang w:eastAsia="it-IT"/>
          <w14:ligatures w14:val="none"/>
        </w:rPr>
        <w:t>enendo</w:t>
      </w:r>
      <w:r w:rsidR="004A0894" w:rsidRPr="00EA0BBA">
        <w:rPr>
          <w:rFonts w:ascii="Calibri" w:eastAsia="Times New Roman" w:hAnsi="Calibri" w:cs="Calibri"/>
          <w:kern w:val="0"/>
          <w:sz w:val="28"/>
          <w:szCs w:val="28"/>
          <w:lang w:eastAsia="it-IT"/>
          <w14:ligatures w14:val="none"/>
        </w:rPr>
        <w:t xml:space="preserve"> eletto per due legislature </w:t>
      </w:r>
      <w:hyperlink r:id="rId25" w:tooltip="Senato della Repubblica" w:history="1">
        <w:r w:rsidR="004A0894" w:rsidRPr="00EA0BBA">
          <w:rPr>
            <w:rFonts w:ascii="Calibri" w:eastAsia="Times New Roman" w:hAnsi="Calibri" w:cs="Calibri"/>
            <w:kern w:val="0"/>
            <w:sz w:val="28"/>
            <w:szCs w:val="28"/>
            <w:lang w:eastAsia="it-IT"/>
            <w14:ligatures w14:val="none"/>
          </w:rPr>
          <w:t>senatore</w:t>
        </w:r>
        <w:r w:rsidRPr="00EA0BBA">
          <w:rPr>
            <w:rFonts w:ascii="Calibri" w:eastAsia="Times New Roman" w:hAnsi="Calibri" w:cs="Calibri"/>
            <w:kern w:val="0"/>
            <w:sz w:val="28"/>
            <w:szCs w:val="28"/>
            <w:lang w:eastAsia="it-IT"/>
            <w14:ligatures w14:val="none"/>
          </w:rPr>
          <w:t xml:space="preserve"> </w:t>
        </w:r>
        <w:r w:rsidR="004A0894" w:rsidRPr="00EA0BBA">
          <w:rPr>
            <w:rFonts w:ascii="Calibri" w:eastAsia="Times New Roman" w:hAnsi="Calibri" w:cs="Calibri"/>
            <w:kern w:val="0"/>
            <w:sz w:val="28"/>
            <w:szCs w:val="28"/>
            <w:lang w:eastAsia="it-IT"/>
            <w14:ligatures w14:val="none"/>
          </w:rPr>
          <w:t>della Repubblica</w:t>
        </w:r>
      </w:hyperlink>
      <w:r w:rsidR="004A0894" w:rsidRPr="00EA0BBA">
        <w:rPr>
          <w:rFonts w:ascii="Calibri" w:eastAsia="Times New Roman" w:hAnsi="Calibri" w:cs="Calibri"/>
          <w:kern w:val="0"/>
          <w:sz w:val="28"/>
          <w:szCs w:val="28"/>
          <w:lang w:eastAsia="it-IT"/>
          <w14:ligatures w14:val="none"/>
        </w:rPr>
        <w:t>, come indipendente del partito comunista</w:t>
      </w:r>
      <w:r w:rsidRPr="00EA0BBA">
        <w:rPr>
          <w:rFonts w:ascii="Calibri" w:eastAsia="Times New Roman" w:hAnsi="Calibri" w:cs="Calibri"/>
          <w:kern w:val="0"/>
          <w:sz w:val="28"/>
          <w:szCs w:val="28"/>
          <w:lang w:eastAsia="it-IT"/>
          <w14:ligatures w14:val="none"/>
        </w:rPr>
        <w:t>.</w:t>
      </w:r>
    </w:p>
    <w:p w14:paraId="582E276B" w14:textId="08E6AC3A" w:rsidR="004A0894" w:rsidRPr="00EA0BBA" w:rsidRDefault="004A0894" w:rsidP="00511E02">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EA0BBA">
        <w:rPr>
          <w:rFonts w:ascii="Calibri" w:eastAsia="Times New Roman" w:hAnsi="Calibri" w:cs="Calibri"/>
          <w:kern w:val="0"/>
          <w:sz w:val="28"/>
          <w:szCs w:val="28"/>
          <w:lang w:eastAsia="it-IT"/>
          <w14:ligatures w14:val="none"/>
        </w:rPr>
        <w:t>Nel 1967, assieme ad altri artisti e intellettuali, fonda la </w:t>
      </w:r>
      <w:hyperlink r:id="rId26" w:tooltip="Federazione italiana lavoratori emigranti e famiglie" w:history="1">
        <w:r w:rsidRPr="00EA0BBA">
          <w:rPr>
            <w:rFonts w:ascii="Calibri" w:eastAsia="Times New Roman" w:hAnsi="Calibri" w:cs="Calibri"/>
            <w:kern w:val="0"/>
            <w:sz w:val="28"/>
            <w:szCs w:val="28"/>
            <w:lang w:eastAsia="it-IT"/>
            <w14:ligatures w14:val="none"/>
          </w:rPr>
          <w:t>FILEF</w:t>
        </w:r>
      </w:hyperlink>
      <w:r w:rsidRPr="00EA0BBA">
        <w:rPr>
          <w:rFonts w:ascii="Calibri" w:eastAsia="Times New Roman" w:hAnsi="Calibri" w:cs="Calibri"/>
          <w:kern w:val="0"/>
          <w:sz w:val="28"/>
          <w:szCs w:val="28"/>
          <w:lang w:eastAsia="it-IT"/>
          <w14:ligatures w14:val="none"/>
        </w:rPr>
        <w:t> (Federazione Italiana Lavoratori Emigrati e Famiglie), di cui sarà Presidente fino alla morte</w:t>
      </w:r>
      <w:r w:rsidR="00064A21" w:rsidRPr="00EA0BBA">
        <w:rPr>
          <w:rFonts w:ascii="Calibri" w:eastAsia="Times New Roman" w:hAnsi="Calibri" w:cs="Calibri"/>
          <w:kern w:val="0"/>
          <w:sz w:val="28"/>
          <w:szCs w:val="28"/>
          <w:lang w:eastAsia="it-IT"/>
          <w14:ligatures w14:val="none"/>
        </w:rPr>
        <w:t>, il cui obiettivo è</w:t>
      </w:r>
      <w:r w:rsidRPr="00EA0BBA">
        <w:rPr>
          <w:rFonts w:ascii="Calibri" w:eastAsia="Times New Roman" w:hAnsi="Calibri" w:cs="Calibri"/>
          <w:kern w:val="0"/>
          <w:sz w:val="28"/>
          <w:szCs w:val="28"/>
          <w:lang w:eastAsia="it-IT"/>
          <w14:ligatures w14:val="none"/>
        </w:rPr>
        <w:t xml:space="preserve"> far emergere la questione migratoria come una delle grandi questioni nazionali</w:t>
      </w:r>
      <w:r w:rsidR="00064A21" w:rsidRPr="00EA0BBA">
        <w:rPr>
          <w:rFonts w:ascii="Calibri" w:eastAsia="Times New Roman" w:hAnsi="Calibri" w:cs="Calibri"/>
          <w:kern w:val="0"/>
          <w:sz w:val="28"/>
          <w:szCs w:val="28"/>
          <w:lang w:eastAsia="it-IT"/>
          <w14:ligatures w14:val="none"/>
        </w:rPr>
        <w:t>.</w:t>
      </w:r>
    </w:p>
    <w:p w14:paraId="517CAB48" w14:textId="63722D09" w:rsidR="004A0894" w:rsidRPr="00EA0BBA" w:rsidRDefault="004A0894" w:rsidP="00511E02">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EA0BBA">
        <w:rPr>
          <w:rFonts w:ascii="Calibri" w:eastAsia="Times New Roman" w:hAnsi="Calibri" w:cs="Calibri"/>
          <w:kern w:val="0"/>
          <w:sz w:val="28"/>
          <w:szCs w:val="28"/>
          <w:lang w:eastAsia="it-IT"/>
          <w14:ligatures w14:val="none"/>
        </w:rPr>
        <w:t xml:space="preserve">Muore a Roma </w:t>
      </w:r>
      <w:r w:rsidR="00064A21" w:rsidRPr="00EA0BBA">
        <w:rPr>
          <w:rFonts w:ascii="Calibri" w:eastAsia="Times New Roman" w:hAnsi="Calibri" w:cs="Calibri"/>
          <w:kern w:val="0"/>
          <w:sz w:val="28"/>
          <w:szCs w:val="28"/>
          <w:lang w:eastAsia="it-IT"/>
          <w14:ligatures w14:val="none"/>
        </w:rPr>
        <w:t xml:space="preserve">nel </w:t>
      </w:r>
      <w:r w:rsidRPr="00EA0BBA">
        <w:rPr>
          <w:rFonts w:ascii="Calibri" w:eastAsia="Times New Roman" w:hAnsi="Calibri" w:cs="Calibri"/>
          <w:kern w:val="0"/>
          <w:sz w:val="28"/>
          <w:szCs w:val="28"/>
          <w:lang w:eastAsia="it-IT"/>
          <w14:ligatures w14:val="none"/>
        </w:rPr>
        <w:t>1975, all'età di 72 anni.</w:t>
      </w:r>
    </w:p>
    <w:p w14:paraId="0A5A58EB" w14:textId="77777777" w:rsidR="00511E02" w:rsidRPr="00EA0BBA" w:rsidRDefault="00511E02" w:rsidP="00511E02">
      <w:pPr>
        <w:pStyle w:val="NormaleWeb"/>
        <w:shd w:val="clear" w:color="auto" w:fill="FFFFFF"/>
        <w:spacing w:before="120" w:beforeAutospacing="0" w:after="120" w:afterAutospacing="0"/>
        <w:jc w:val="both"/>
        <w:rPr>
          <w:rFonts w:ascii="Calibri" w:hAnsi="Calibri" w:cs="Calibri"/>
          <w:b/>
          <w:bCs/>
          <w:i/>
          <w:iCs/>
          <w:sz w:val="28"/>
          <w:szCs w:val="28"/>
        </w:rPr>
      </w:pPr>
    </w:p>
    <w:p w14:paraId="1812478D" w14:textId="77777777" w:rsidR="00437477" w:rsidRPr="00EA0BBA" w:rsidRDefault="00437477" w:rsidP="00511E02">
      <w:pPr>
        <w:pStyle w:val="NormaleWeb"/>
        <w:shd w:val="clear" w:color="auto" w:fill="FFFFFF"/>
        <w:spacing w:before="120" w:beforeAutospacing="0" w:after="120" w:afterAutospacing="0"/>
        <w:jc w:val="both"/>
        <w:rPr>
          <w:rFonts w:ascii="Calibri" w:hAnsi="Calibri" w:cs="Calibri"/>
          <w:b/>
          <w:bCs/>
          <w:i/>
          <w:iCs/>
          <w:sz w:val="28"/>
          <w:szCs w:val="28"/>
        </w:rPr>
      </w:pPr>
    </w:p>
    <w:p w14:paraId="12D1DD40" w14:textId="77777777" w:rsidR="00511E02" w:rsidRPr="00EA0BBA" w:rsidRDefault="00511E02" w:rsidP="00511E02">
      <w:pPr>
        <w:pStyle w:val="NormaleWeb"/>
        <w:shd w:val="clear" w:color="auto" w:fill="FFFFFF"/>
        <w:spacing w:before="120" w:beforeAutospacing="0" w:after="120" w:afterAutospacing="0"/>
        <w:jc w:val="both"/>
        <w:rPr>
          <w:rFonts w:ascii="Calibri" w:hAnsi="Calibri" w:cs="Calibri"/>
          <w:b/>
          <w:bCs/>
          <w:i/>
          <w:iCs/>
          <w:sz w:val="28"/>
          <w:szCs w:val="28"/>
        </w:rPr>
      </w:pPr>
    </w:p>
    <w:p w14:paraId="5C04AE8B" w14:textId="77777777" w:rsidR="00511E02" w:rsidRPr="00EA0BBA" w:rsidRDefault="00511E02" w:rsidP="00511E02">
      <w:pPr>
        <w:pStyle w:val="NormaleWeb"/>
        <w:shd w:val="clear" w:color="auto" w:fill="FFFFFF"/>
        <w:spacing w:before="120" w:beforeAutospacing="0" w:after="120" w:afterAutospacing="0"/>
        <w:jc w:val="both"/>
        <w:rPr>
          <w:rFonts w:ascii="Calibri" w:hAnsi="Calibri" w:cs="Calibri"/>
          <w:b/>
          <w:bCs/>
          <w:i/>
          <w:iCs/>
          <w:sz w:val="28"/>
          <w:szCs w:val="28"/>
        </w:rPr>
      </w:pPr>
    </w:p>
    <w:p w14:paraId="1A1818CA" w14:textId="18219959" w:rsidR="00511E02" w:rsidRPr="00EA0BBA" w:rsidRDefault="00511E02" w:rsidP="00511E02">
      <w:pPr>
        <w:pStyle w:val="NormaleWeb"/>
        <w:shd w:val="clear" w:color="auto" w:fill="FFFFFF"/>
        <w:spacing w:before="120" w:beforeAutospacing="0" w:after="120" w:afterAutospacing="0"/>
        <w:jc w:val="both"/>
        <w:rPr>
          <w:rFonts w:ascii="Calibri" w:hAnsi="Calibri" w:cs="Calibri"/>
          <w:b/>
          <w:bCs/>
          <w:i/>
          <w:iCs/>
          <w:sz w:val="28"/>
          <w:szCs w:val="28"/>
        </w:rPr>
      </w:pPr>
      <w:r w:rsidRPr="00EA0BBA">
        <w:rPr>
          <w:rFonts w:ascii="Calibri" w:hAnsi="Calibri" w:cs="Calibri"/>
          <w:b/>
          <w:bCs/>
          <w:i/>
          <w:iCs/>
          <w:sz w:val="28"/>
          <w:szCs w:val="28"/>
        </w:rPr>
        <w:lastRenderedPageBreak/>
        <w:t xml:space="preserve">CRISTO SI </w:t>
      </w:r>
      <w:proofErr w:type="gramStart"/>
      <w:r w:rsidRPr="00EA0BBA">
        <w:rPr>
          <w:rFonts w:ascii="Calibri" w:hAnsi="Calibri" w:cs="Calibri"/>
          <w:b/>
          <w:bCs/>
          <w:i/>
          <w:iCs/>
          <w:sz w:val="28"/>
          <w:szCs w:val="28"/>
        </w:rPr>
        <w:t>E’</w:t>
      </w:r>
      <w:proofErr w:type="gramEnd"/>
      <w:r w:rsidRPr="00EA0BBA">
        <w:rPr>
          <w:rFonts w:ascii="Calibri" w:hAnsi="Calibri" w:cs="Calibri"/>
          <w:b/>
          <w:bCs/>
          <w:i/>
          <w:iCs/>
          <w:sz w:val="28"/>
          <w:szCs w:val="28"/>
        </w:rPr>
        <w:t xml:space="preserve"> FERMATO A EBOLI </w:t>
      </w:r>
    </w:p>
    <w:p w14:paraId="626E7D21" w14:textId="56976341" w:rsidR="00511E02" w:rsidRPr="00EA0BBA" w:rsidRDefault="00511E02" w:rsidP="00511E02">
      <w:pPr>
        <w:pStyle w:val="NormaleWeb"/>
        <w:shd w:val="clear" w:color="auto" w:fill="FFFFFF"/>
        <w:spacing w:before="120" w:beforeAutospacing="0" w:after="120" w:afterAutospacing="0"/>
        <w:jc w:val="both"/>
        <w:rPr>
          <w:rFonts w:ascii="Calibri" w:hAnsi="Calibri" w:cs="Calibri"/>
          <w:sz w:val="28"/>
          <w:szCs w:val="28"/>
        </w:rPr>
      </w:pPr>
      <w:r w:rsidRPr="00EA0BBA">
        <w:rPr>
          <w:rFonts w:ascii="Calibri" w:hAnsi="Calibri" w:cs="Calibri"/>
          <w:sz w:val="28"/>
          <w:szCs w:val="28"/>
        </w:rPr>
        <w:t xml:space="preserve">E’ un </w:t>
      </w:r>
      <w:hyperlink r:id="rId27" w:tooltip="Romanzo" w:history="1">
        <w:r w:rsidRPr="00EA0BBA">
          <w:rPr>
            <w:rStyle w:val="Collegamentoipertestuale"/>
            <w:rFonts w:ascii="Calibri" w:eastAsiaTheme="majorEastAsia" w:hAnsi="Calibri" w:cs="Calibri"/>
            <w:color w:val="auto"/>
            <w:sz w:val="28"/>
            <w:szCs w:val="28"/>
            <w:u w:val="none"/>
          </w:rPr>
          <w:t>romanzo</w:t>
        </w:r>
      </w:hyperlink>
      <w:r w:rsidRPr="00EA0BBA">
        <w:rPr>
          <w:rFonts w:ascii="Calibri" w:hAnsi="Calibri" w:cs="Calibri"/>
          <w:sz w:val="28"/>
          <w:szCs w:val="28"/>
        </w:rPr>
        <w:t> </w:t>
      </w:r>
      <w:hyperlink r:id="rId28" w:tooltip="Autobiografia" w:history="1">
        <w:r w:rsidRPr="00EA0BBA">
          <w:rPr>
            <w:rStyle w:val="Collegamentoipertestuale"/>
            <w:rFonts w:ascii="Calibri" w:eastAsiaTheme="majorEastAsia" w:hAnsi="Calibri" w:cs="Calibri"/>
            <w:color w:val="auto"/>
            <w:sz w:val="28"/>
            <w:szCs w:val="28"/>
            <w:u w:val="none"/>
          </w:rPr>
          <w:t>autobiografico</w:t>
        </w:r>
      </w:hyperlink>
      <w:r w:rsidRPr="00EA0BBA">
        <w:rPr>
          <w:rFonts w:ascii="Calibri" w:hAnsi="Calibri" w:cs="Calibri"/>
          <w:sz w:val="28"/>
          <w:szCs w:val="28"/>
        </w:rPr>
        <w:t xml:space="preserve"> scritto tra il 1943 e il </w:t>
      </w:r>
      <w:hyperlink r:id="rId29" w:tooltip="1944" w:history="1">
        <w:r w:rsidRPr="00EA0BBA">
          <w:rPr>
            <w:rStyle w:val="Collegamentoipertestuale"/>
            <w:rFonts w:ascii="Calibri" w:eastAsiaTheme="majorEastAsia" w:hAnsi="Calibri" w:cs="Calibri"/>
            <w:color w:val="auto"/>
            <w:sz w:val="28"/>
            <w:szCs w:val="28"/>
            <w:u w:val="none"/>
          </w:rPr>
          <w:t>1944</w:t>
        </w:r>
      </w:hyperlink>
      <w:r w:rsidRPr="00EA0BBA">
        <w:rPr>
          <w:rFonts w:ascii="Calibri" w:hAnsi="Calibri" w:cs="Calibri"/>
          <w:sz w:val="28"/>
          <w:szCs w:val="28"/>
        </w:rPr>
        <w:t> e pubblicato da </w:t>
      </w:r>
      <w:hyperlink r:id="rId30" w:tooltip="Giulio Einaudi Editore" w:history="1">
        <w:r w:rsidRPr="00EA0BBA">
          <w:rPr>
            <w:rStyle w:val="Collegamentoipertestuale"/>
            <w:rFonts w:ascii="Calibri" w:eastAsiaTheme="majorEastAsia" w:hAnsi="Calibri" w:cs="Calibri"/>
            <w:color w:val="auto"/>
            <w:sz w:val="28"/>
            <w:szCs w:val="28"/>
            <w:u w:val="none"/>
          </w:rPr>
          <w:t>Einaudi</w:t>
        </w:r>
      </w:hyperlink>
      <w:r w:rsidRPr="00EA0BBA">
        <w:rPr>
          <w:rFonts w:ascii="Calibri" w:hAnsi="Calibri" w:cs="Calibri"/>
          <w:sz w:val="28"/>
          <w:szCs w:val="28"/>
        </w:rPr>
        <w:t> nel </w:t>
      </w:r>
      <w:hyperlink r:id="rId31" w:tooltip="1945" w:history="1">
        <w:r w:rsidRPr="00EA0BBA">
          <w:rPr>
            <w:rStyle w:val="Collegamentoipertestuale"/>
            <w:rFonts w:ascii="Calibri" w:eastAsiaTheme="majorEastAsia" w:hAnsi="Calibri" w:cs="Calibri"/>
            <w:color w:val="auto"/>
            <w:sz w:val="28"/>
            <w:szCs w:val="28"/>
            <w:u w:val="none"/>
          </w:rPr>
          <w:t>1945</w:t>
        </w:r>
      </w:hyperlink>
      <w:r w:rsidRPr="00EA0BBA">
        <w:rPr>
          <w:rFonts w:ascii="Calibri" w:hAnsi="Calibri" w:cs="Calibri"/>
          <w:sz w:val="28"/>
          <w:szCs w:val="28"/>
        </w:rPr>
        <w:t>.</w:t>
      </w:r>
    </w:p>
    <w:p w14:paraId="7BCBCF76" w14:textId="245D6E23" w:rsidR="009929CD" w:rsidRPr="00EA0BBA" w:rsidRDefault="00511E02" w:rsidP="00511E02">
      <w:pPr>
        <w:pStyle w:val="NormaleWeb"/>
        <w:shd w:val="clear" w:color="auto" w:fill="FFFFFF"/>
        <w:spacing w:before="120" w:beforeAutospacing="0" w:after="120" w:afterAutospacing="0"/>
        <w:jc w:val="both"/>
        <w:rPr>
          <w:rFonts w:ascii="Calibri" w:hAnsi="Calibri" w:cs="Calibri"/>
          <w:sz w:val="28"/>
          <w:szCs w:val="28"/>
        </w:rPr>
      </w:pPr>
      <w:r w:rsidRPr="00EA0BBA">
        <w:rPr>
          <w:rFonts w:ascii="Calibri" w:hAnsi="Calibri" w:cs="Calibri"/>
          <w:sz w:val="28"/>
          <w:szCs w:val="28"/>
        </w:rPr>
        <w:t xml:space="preserve">Sotto la dittatura Levi </w:t>
      </w:r>
      <w:r w:rsidR="00AF48DA" w:rsidRPr="00EA0BBA">
        <w:rPr>
          <w:rFonts w:ascii="Calibri" w:hAnsi="Calibri" w:cs="Calibri"/>
          <w:sz w:val="28"/>
          <w:szCs w:val="28"/>
        </w:rPr>
        <w:t>viene</w:t>
      </w:r>
      <w:r w:rsidRPr="00EA0BBA">
        <w:rPr>
          <w:rFonts w:ascii="Calibri" w:hAnsi="Calibri" w:cs="Calibri"/>
          <w:sz w:val="28"/>
          <w:szCs w:val="28"/>
        </w:rPr>
        <w:t xml:space="preserve"> condannato a un </w:t>
      </w:r>
      <w:hyperlink r:id="rId32" w:tooltip="Confino" w:history="1">
        <w:r w:rsidRPr="00EA0BBA">
          <w:rPr>
            <w:rStyle w:val="Collegamentoipertestuale"/>
            <w:rFonts w:ascii="Calibri" w:eastAsiaTheme="majorEastAsia" w:hAnsi="Calibri" w:cs="Calibri"/>
            <w:color w:val="auto"/>
            <w:sz w:val="28"/>
            <w:szCs w:val="28"/>
            <w:u w:val="none"/>
          </w:rPr>
          <w:t>confino</w:t>
        </w:r>
      </w:hyperlink>
      <w:r w:rsidRPr="00EA0BBA">
        <w:rPr>
          <w:rFonts w:ascii="Calibri" w:hAnsi="Calibri" w:cs="Calibri"/>
          <w:sz w:val="28"/>
          <w:szCs w:val="28"/>
        </w:rPr>
        <w:t> a causa della sua attività </w:t>
      </w:r>
      <w:hyperlink r:id="rId33" w:tooltip="Antifascista" w:history="1">
        <w:r w:rsidRPr="00EA0BBA">
          <w:rPr>
            <w:rStyle w:val="Collegamentoipertestuale"/>
            <w:rFonts w:ascii="Calibri" w:eastAsiaTheme="majorEastAsia" w:hAnsi="Calibri" w:cs="Calibri"/>
            <w:color w:val="auto"/>
            <w:sz w:val="28"/>
            <w:szCs w:val="28"/>
            <w:u w:val="none"/>
          </w:rPr>
          <w:t>antifascista</w:t>
        </w:r>
      </w:hyperlink>
      <w:r w:rsidRPr="00EA0BBA">
        <w:rPr>
          <w:rFonts w:ascii="Calibri" w:hAnsi="Calibri" w:cs="Calibri"/>
          <w:sz w:val="28"/>
          <w:szCs w:val="28"/>
        </w:rPr>
        <w:t> e d</w:t>
      </w:r>
      <w:r w:rsidR="00AF48DA" w:rsidRPr="00EA0BBA">
        <w:rPr>
          <w:rFonts w:ascii="Calibri" w:hAnsi="Calibri" w:cs="Calibri"/>
          <w:sz w:val="28"/>
          <w:szCs w:val="28"/>
        </w:rPr>
        <w:t xml:space="preserve">eve </w:t>
      </w:r>
      <w:r w:rsidRPr="00EA0BBA">
        <w:rPr>
          <w:rFonts w:ascii="Calibri" w:hAnsi="Calibri" w:cs="Calibri"/>
          <w:sz w:val="28"/>
          <w:szCs w:val="28"/>
        </w:rPr>
        <w:t>trascorrere un lungo periodo in </w:t>
      </w:r>
      <w:hyperlink r:id="rId34" w:tooltip="Basilicata" w:history="1">
        <w:r w:rsidRPr="00EA0BBA">
          <w:rPr>
            <w:rStyle w:val="Collegamentoipertestuale"/>
            <w:rFonts w:ascii="Calibri" w:eastAsiaTheme="majorEastAsia" w:hAnsi="Calibri" w:cs="Calibri"/>
            <w:color w:val="auto"/>
            <w:sz w:val="28"/>
            <w:szCs w:val="28"/>
            <w:u w:val="none"/>
          </w:rPr>
          <w:t>Basilicata</w:t>
        </w:r>
      </w:hyperlink>
      <w:r w:rsidRPr="00EA0BBA">
        <w:rPr>
          <w:rFonts w:ascii="Calibri" w:hAnsi="Calibri" w:cs="Calibri"/>
          <w:sz w:val="28"/>
          <w:szCs w:val="28"/>
        </w:rPr>
        <w:t>, ad </w:t>
      </w:r>
      <w:hyperlink r:id="rId35" w:tooltip="Aliano" w:history="1">
        <w:r w:rsidRPr="00EA0BBA">
          <w:rPr>
            <w:rStyle w:val="Collegamentoipertestuale"/>
            <w:rFonts w:ascii="Calibri" w:eastAsiaTheme="majorEastAsia" w:hAnsi="Calibri" w:cs="Calibri"/>
            <w:color w:val="auto"/>
            <w:sz w:val="28"/>
            <w:szCs w:val="28"/>
            <w:u w:val="none"/>
          </w:rPr>
          <w:t>Aliano</w:t>
        </w:r>
      </w:hyperlink>
      <w:r w:rsidRPr="00EA0BBA">
        <w:rPr>
          <w:rFonts w:ascii="Calibri" w:hAnsi="Calibri" w:cs="Calibri"/>
          <w:sz w:val="28"/>
          <w:szCs w:val="28"/>
        </w:rPr>
        <w:t xml:space="preserve"> (che nel libro diventa </w:t>
      </w:r>
      <w:r w:rsidRPr="00EA0BBA">
        <w:rPr>
          <w:rFonts w:ascii="Calibri" w:hAnsi="Calibri" w:cs="Calibri"/>
          <w:i/>
          <w:iCs/>
          <w:sz w:val="28"/>
          <w:szCs w:val="28"/>
        </w:rPr>
        <w:t>Gagliano</w:t>
      </w:r>
      <w:r w:rsidR="009929CD" w:rsidRPr="00EA0BBA">
        <w:rPr>
          <w:rFonts w:ascii="Calibri" w:hAnsi="Calibri" w:cs="Calibri"/>
          <w:i/>
          <w:iCs/>
          <w:sz w:val="28"/>
          <w:szCs w:val="28"/>
        </w:rPr>
        <w:t>,</w:t>
      </w:r>
      <w:r w:rsidRPr="00EA0BBA">
        <w:rPr>
          <w:rFonts w:ascii="Calibri" w:hAnsi="Calibri" w:cs="Calibri"/>
          <w:sz w:val="28"/>
          <w:szCs w:val="28"/>
        </w:rPr>
        <w:t xml:space="preserve"> imitando la pronuncia locale), dove </w:t>
      </w:r>
      <w:r w:rsidR="00AF48DA" w:rsidRPr="00EA0BBA">
        <w:rPr>
          <w:rFonts w:ascii="Calibri" w:hAnsi="Calibri" w:cs="Calibri"/>
          <w:sz w:val="28"/>
          <w:szCs w:val="28"/>
        </w:rPr>
        <w:t>ha</w:t>
      </w:r>
      <w:r w:rsidRPr="00EA0BBA">
        <w:rPr>
          <w:rFonts w:ascii="Calibri" w:hAnsi="Calibri" w:cs="Calibri"/>
          <w:sz w:val="28"/>
          <w:szCs w:val="28"/>
        </w:rPr>
        <w:t xml:space="preserve"> modo di conoscere la realtà di quelle terre. </w:t>
      </w:r>
    </w:p>
    <w:p w14:paraId="43C336C7" w14:textId="1DDD92B7" w:rsidR="00511E02" w:rsidRPr="00EA0BBA" w:rsidRDefault="00511E02" w:rsidP="00511E02">
      <w:pPr>
        <w:pStyle w:val="NormaleWeb"/>
        <w:shd w:val="clear" w:color="auto" w:fill="FFFFFF"/>
        <w:spacing w:before="120" w:beforeAutospacing="0" w:after="120" w:afterAutospacing="0"/>
        <w:jc w:val="both"/>
        <w:rPr>
          <w:rFonts w:ascii="Calibri" w:hAnsi="Calibri" w:cs="Calibri"/>
          <w:sz w:val="28"/>
          <w:szCs w:val="28"/>
        </w:rPr>
      </w:pPr>
      <w:r w:rsidRPr="00EA0BBA">
        <w:rPr>
          <w:rFonts w:ascii="Calibri" w:hAnsi="Calibri" w:cs="Calibri"/>
          <w:sz w:val="28"/>
          <w:szCs w:val="28"/>
        </w:rPr>
        <w:t>Al ritorno dal confino Levi</w:t>
      </w:r>
      <w:r w:rsidR="009929CD" w:rsidRPr="00EA0BBA">
        <w:rPr>
          <w:rFonts w:ascii="Calibri" w:hAnsi="Calibri" w:cs="Calibri"/>
          <w:sz w:val="28"/>
          <w:szCs w:val="28"/>
        </w:rPr>
        <w:t xml:space="preserve"> racconta la sua esperienza a contatto con un mondo contadino ancestrale, arretrato, lontano dalla civiltà.</w:t>
      </w:r>
    </w:p>
    <w:p w14:paraId="01D7CCF1" w14:textId="17CEAA83" w:rsidR="009929CD" w:rsidRPr="00EA0BBA" w:rsidRDefault="009929CD" w:rsidP="00511E02">
      <w:pPr>
        <w:pStyle w:val="NormaleWeb"/>
        <w:shd w:val="clear" w:color="auto" w:fill="FFFFFF"/>
        <w:spacing w:before="120" w:beforeAutospacing="0" w:after="120" w:afterAutospacing="0"/>
        <w:jc w:val="both"/>
        <w:rPr>
          <w:rFonts w:ascii="Calibri" w:hAnsi="Calibri" w:cs="Calibri"/>
          <w:sz w:val="28"/>
          <w:szCs w:val="28"/>
        </w:rPr>
      </w:pPr>
      <w:r w:rsidRPr="00EA0BBA">
        <w:rPr>
          <w:rFonts w:ascii="Calibri" w:hAnsi="Calibri" w:cs="Calibri"/>
          <w:sz w:val="28"/>
          <w:szCs w:val="28"/>
        </w:rPr>
        <w:t>Il titolo è emblematico: Eboli è un luogo dimenticato da Dio, dallo Stato, dal progresso.</w:t>
      </w:r>
    </w:p>
    <w:p w14:paraId="5E14CEA1" w14:textId="7450112F" w:rsidR="009929CD" w:rsidRPr="00EA0BBA" w:rsidRDefault="009929CD" w:rsidP="00511E02">
      <w:pPr>
        <w:pStyle w:val="NormaleWeb"/>
        <w:shd w:val="clear" w:color="auto" w:fill="FFFFFF"/>
        <w:spacing w:before="120" w:beforeAutospacing="0" w:after="120" w:afterAutospacing="0"/>
        <w:jc w:val="both"/>
        <w:rPr>
          <w:rFonts w:ascii="Calibri" w:hAnsi="Calibri" w:cs="Calibri"/>
          <w:sz w:val="28"/>
          <w:szCs w:val="28"/>
        </w:rPr>
      </w:pPr>
      <w:r w:rsidRPr="00EA0BBA">
        <w:rPr>
          <w:rFonts w:ascii="Calibri" w:hAnsi="Calibri" w:cs="Calibri"/>
          <w:sz w:val="28"/>
          <w:szCs w:val="28"/>
        </w:rPr>
        <w:t xml:space="preserve">L’autore racconta il suo arrivo al paese, desolante nella sua immobilità. Ogni giorno, ogni mese, ogni anno è uguale a </w:t>
      </w:r>
      <w:proofErr w:type="gramStart"/>
      <w:r w:rsidRPr="00EA0BBA">
        <w:rPr>
          <w:rFonts w:ascii="Calibri" w:hAnsi="Calibri" w:cs="Calibri"/>
          <w:sz w:val="28"/>
          <w:szCs w:val="28"/>
        </w:rPr>
        <w:t>se</w:t>
      </w:r>
      <w:proofErr w:type="gramEnd"/>
      <w:r w:rsidRPr="00EA0BBA">
        <w:rPr>
          <w:rFonts w:ascii="Calibri" w:hAnsi="Calibri" w:cs="Calibri"/>
          <w:sz w:val="28"/>
          <w:szCs w:val="28"/>
        </w:rPr>
        <w:t xml:space="preserve"> stesso, in un ripetersi eterno, che non lascia scampo all’idea di futuro e di progresso.</w:t>
      </w:r>
    </w:p>
    <w:p w14:paraId="41648E06" w14:textId="3AFD4707" w:rsidR="009929CD" w:rsidRPr="00EA0BBA" w:rsidRDefault="009929CD" w:rsidP="00511E02">
      <w:pPr>
        <w:pStyle w:val="NormaleWeb"/>
        <w:shd w:val="clear" w:color="auto" w:fill="FFFFFF"/>
        <w:spacing w:before="120" w:beforeAutospacing="0" w:after="120" w:afterAutospacing="0"/>
        <w:jc w:val="both"/>
        <w:rPr>
          <w:rFonts w:ascii="Calibri" w:hAnsi="Calibri" w:cs="Calibri"/>
          <w:sz w:val="28"/>
          <w:szCs w:val="28"/>
        </w:rPr>
      </w:pPr>
      <w:r w:rsidRPr="00EA0BBA">
        <w:rPr>
          <w:rFonts w:ascii="Calibri" w:hAnsi="Calibri" w:cs="Calibri"/>
          <w:sz w:val="28"/>
          <w:szCs w:val="28"/>
        </w:rPr>
        <w:t>Levi conosce a poco a poco la gente del posto, dal podestà, ai due medici, al becchino, al parroco</w:t>
      </w:r>
      <w:r w:rsidR="00220956" w:rsidRPr="00EA0BBA">
        <w:rPr>
          <w:rFonts w:ascii="Calibri" w:hAnsi="Calibri" w:cs="Calibri"/>
          <w:sz w:val="28"/>
          <w:szCs w:val="28"/>
        </w:rPr>
        <w:t xml:space="preserve">, alle “streghe”, ossia donne </w:t>
      </w:r>
      <w:r w:rsidR="00C8217B" w:rsidRPr="00EA0BBA">
        <w:rPr>
          <w:rFonts w:ascii="Calibri" w:hAnsi="Calibri" w:cs="Calibri"/>
          <w:sz w:val="28"/>
          <w:szCs w:val="28"/>
        </w:rPr>
        <w:t xml:space="preserve">sole, </w:t>
      </w:r>
      <w:r w:rsidR="00220956" w:rsidRPr="00EA0BBA">
        <w:rPr>
          <w:rFonts w:ascii="Calibri" w:hAnsi="Calibri" w:cs="Calibri"/>
          <w:sz w:val="28"/>
          <w:szCs w:val="28"/>
        </w:rPr>
        <w:t xml:space="preserve">con figli da </w:t>
      </w:r>
      <w:r w:rsidR="00C8217B" w:rsidRPr="00EA0BBA">
        <w:rPr>
          <w:rFonts w:ascii="Calibri" w:hAnsi="Calibri" w:cs="Calibri"/>
          <w:sz w:val="28"/>
          <w:szCs w:val="28"/>
        </w:rPr>
        <w:t xml:space="preserve">diversi </w:t>
      </w:r>
      <w:r w:rsidR="00220956" w:rsidRPr="00EA0BBA">
        <w:rPr>
          <w:rFonts w:ascii="Calibri" w:hAnsi="Calibri" w:cs="Calibri"/>
          <w:sz w:val="28"/>
          <w:szCs w:val="28"/>
        </w:rPr>
        <w:t>uomini</w:t>
      </w:r>
      <w:r w:rsidR="00C8217B" w:rsidRPr="00EA0BBA">
        <w:rPr>
          <w:rFonts w:ascii="Calibri" w:hAnsi="Calibri" w:cs="Calibri"/>
          <w:sz w:val="28"/>
          <w:szCs w:val="28"/>
        </w:rPr>
        <w:t xml:space="preserve"> che non le hanno sposate</w:t>
      </w:r>
      <w:r w:rsidR="00736630" w:rsidRPr="00EA0BBA">
        <w:rPr>
          <w:rFonts w:ascii="Calibri" w:hAnsi="Calibri" w:cs="Calibri"/>
          <w:sz w:val="28"/>
          <w:szCs w:val="28"/>
        </w:rPr>
        <w:t>, e praticano le arti magiche, usando metodi legati alla tradizione per curarsi</w:t>
      </w:r>
      <w:r w:rsidR="00C8217B" w:rsidRPr="00EA0BBA">
        <w:rPr>
          <w:rFonts w:ascii="Calibri" w:hAnsi="Calibri" w:cs="Calibri"/>
          <w:sz w:val="28"/>
          <w:szCs w:val="28"/>
        </w:rPr>
        <w:t xml:space="preserve">. </w:t>
      </w:r>
      <w:r w:rsidRPr="00EA0BBA">
        <w:rPr>
          <w:rFonts w:ascii="Calibri" w:hAnsi="Calibri" w:cs="Calibri"/>
          <w:sz w:val="28"/>
          <w:szCs w:val="28"/>
        </w:rPr>
        <w:t>Diventa un punto di riferimento per tutti, che gli chiedono consulenze mediche</w:t>
      </w:r>
      <w:r w:rsidR="00C63DD0" w:rsidRPr="00EA0BBA">
        <w:rPr>
          <w:rFonts w:ascii="Calibri" w:hAnsi="Calibri" w:cs="Calibri"/>
          <w:sz w:val="28"/>
          <w:szCs w:val="28"/>
        </w:rPr>
        <w:t>, visto che i due medici del posto vogliono solo lucrare sulle malattie dei paesani</w:t>
      </w:r>
      <w:r w:rsidRPr="00EA0BBA">
        <w:rPr>
          <w:rFonts w:ascii="Calibri" w:hAnsi="Calibri" w:cs="Calibri"/>
          <w:sz w:val="28"/>
          <w:szCs w:val="28"/>
        </w:rPr>
        <w:t>.</w:t>
      </w:r>
      <w:r w:rsidR="00736630" w:rsidRPr="00EA0BBA">
        <w:rPr>
          <w:rFonts w:ascii="Calibri" w:hAnsi="Calibri" w:cs="Calibri"/>
          <w:sz w:val="28"/>
          <w:szCs w:val="28"/>
        </w:rPr>
        <w:t xml:space="preserve"> Propone così un piano per estirpare la malaria, ma il podestà non lo approva </w:t>
      </w:r>
      <w:r w:rsidR="00C63DD0" w:rsidRPr="00EA0BBA">
        <w:rPr>
          <w:rFonts w:ascii="Calibri" w:hAnsi="Calibri" w:cs="Calibri"/>
          <w:sz w:val="28"/>
          <w:szCs w:val="28"/>
        </w:rPr>
        <w:t>e gli vieta di esercitare la professione di medico (che continua di nascosto). L</w:t>
      </w:r>
      <w:r w:rsidR="00736630" w:rsidRPr="00EA0BBA">
        <w:rPr>
          <w:rFonts w:ascii="Calibri" w:hAnsi="Calibri" w:cs="Calibri"/>
          <w:sz w:val="28"/>
          <w:szCs w:val="28"/>
        </w:rPr>
        <w:t>a popolazione insorge</w:t>
      </w:r>
      <w:r w:rsidR="00C63DD0" w:rsidRPr="00EA0BBA">
        <w:rPr>
          <w:rFonts w:ascii="Calibri" w:hAnsi="Calibri" w:cs="Calibri"/>
          <w:sz w:val="28"/>
          <w:szCs w:val="28"/>
        </w:rPr>
        <w:t>, minacciando di incendiare il municipio, ma la rivolta viene repressa</w:t>
      </w:r>
      <w:r w:rsidR="00736630" w:rsidRPr="00EA0BBA">
        <w:rPr>
          <w:rFonts w:ascii="Calibri" w:hAnsi="Calibri" w:cs="Calibri"/>
          <w:sz w:val="28"/>
          <w:szCs w:val="28"/>
        </w:rPr>
        <w:t xml:space="preserve">. </w:t>
      </w:r>
    </w:p>
    <w:p w14:paraId="02CF5944" w14:textId="1728EE4E" w:rsidR="009929CD" w:rsidRPr="00EA0BBA" w:rsidRDefault="00C63DD0" w:rsidP="00511E02">
      <w:pPr>
        <w:pStyle w:val="NormaleWeb"/>
        <w:shd w:val="clear" w:color="auto" w:fill="FFFFFF"/>
        <w:spacing w:before="120" w:beforeAutospacing="0" w:after="120" w:afterAutospacing="0"/>
        <w:jc w:val="both"/>
        <w:rPr>
          <w:rFonts w:ascii="Calibri" w:hAnsi="Calibri" w:cs="Calibri"/>
          <w:sz w:val="28"/>
          <w:szCs w:val="28"/>
        </w:rPr>
      </w:pPr>
      <w:r w:rsidRPr="00EA0BBA">
        <w:rPr>
          <w:rFonts w:ascii="Calibri" w:hAnsi="Calibri" w:cs="Calibri"/>
          <w:sz w:val="28"/>
          <w:szCs w:val="28"/>
        </w:rPr>
        <w:t xml:space="preserve">Levi vive dapprima ospitato da una vedova, poi si trasferisce nella casa dell’ex parroco, ma cerca spesso rifugio </w:t>
      </w:r>
      <w:r w:rsidR="009929CD" w:rsidRPr="00EA0BBA">
        <w:rPr>
          <w:rFonts w:ascii="Calibri" w:hAnsi="Calibri" w:cs="Calibri"/>
          <w:sz w:val="28"/>
          <w:szCs w:val="28"/>
        </w:rPr>
        <w:t>nel cimitero</w:t>
      </w:r>
      <w:r w:rsidRPr="00EA0BBA">
        <w:rPr>
          <w:rFonts w:ascii="Calibri" w:hAnsi="Calibri" w:cs="Calibri"/>
          <w:sz w:val="28"/>
          <w:szCs w:val="28"/>
        </w:rPr>
        <w:t xml:space="preserve"> del paese,</w:t>
      </w:r>
      <w:r w:rsidR="009929CD" w:rsidRPr="00EA0BBA">
        <w:rPr>
          <w:rFonts w:ascii="Calibri" w:hAnsi="Calibri" w:cs="Calibri"/>
          <w:sz w:val="28"/>
          <w:szCs w:val="28"/>
        </w:rPr>
        <w:t xml:space="preserve"> dove </w:t>
      </w:r>
      <w:r w:rsidRPr="00EA0BBA">
        <w:rPr>
          <w:rFonts w:ascii="Calibri" w:hAnsi="Calibri" w:cs="Calibri"/>
          <w:sz w:val="28"/>
          <w:szCs w:val="28"/>
        </w:rPr>
        <w:t xml:space="preserve">può </w:t>
      </w:r>
      <w:r w:rsidR="009929CD" w:rsidRPr="00EA0BBA">
        <w:rPr>
          <w:rFonts w:ascii="Calibri" w:hAnsi="Calibri" w:cs="Calibri"/>
          <w:sz w:val="28"/>
          <w:szCs w:val="28"/>
        </w:rPr>
        <w:t>dipinge</w:t>
      </w:r>
      <w:r w:rsidRPr="00EA0BBA">
        <w:rPr>
          <w:rFonts w:ascii="Calibri" w:hAnsi="Calibri" w:cs="Calibri"/>
          <w:sz w:val="28"/>
          <w:szCs w:val="28"/>
        </w:rPr>
        <w:t>re</w:t>
      </w:r>
      <w:r w:rsidR="009929CD" w:rsidRPr="00EA0BBA">
        <w:rPr>
          <w:rFonts w:ascii="Calibri" w:hAnsi="Calibri" w:cs="Calibri"/>
          <w:sz w:val="28"/>
          <w:szCs w:val="28"/>
        </w:rPr>
        <w:t xml:space="preserve"> indisturbato.</w:t>
      </w:r>
    </w:p>
    <w:p w14:paraId="60A9092F" w14:textId="46BC7030" w:rsidR="009929CD" w:rsidRPr="00EA0BBA" w:rsidRDefault="009929CD" w:rsidP="00511E02">
      <w:pPr>
        <w:pStyle w:val="NormaleWeb"/>
        <w:shd w:val="clear" w:color="auto" w:fill="FFFFFF"/>
        <w:spacing w:before="120" w:beforeAutospacing="0" w:after="120" w:afterAutospacing="0"/>
        <w:jc w:val="both"/>
        <w:rPr>
          <w:rFonts w:ascii="Calibri" w:hAnsi="Calibri" w:cs="Calibri"/>
          <w:sz w:val="28"/>
          <w:szCs w:val="28"/>
        </w:rPr>
      </w:pPr>
      <w:r w:rsidRPr="00EA0BBA">
        <w:rPr>
          <w:rFonts w:ascii="Calibri" w:hAnsi="Calibri" w:cs="Calibri"/>
          <w:sz w:val="28"/>
          <w:szCs w:val="28"/>
        </w:rPr>
        <w:t>Cerca un</w:t>
      </w:r>
      <w:r w:rsidR="00BD6A3C" w:rsidRPr="00EA0BBA">
        <w:rPr>
          <w:rFonts w:ascii="Calibri" w:hAnsi="Calibri" w:cs="Calibri"/>
          <w:sz w:val="28"/>
          <w:szCs w:val="28"/>
        </w:rPr>
        <w:t xml:space="preserve">a domestica, </w:t>
      </w:r>
      <w:r w:rsidRPr="00EA0BBA">
        <w:rPr>
          <w:rFonts w:ascii="Calibri" w:hAnsi="Calibri" w:cs="Calibri"/>
          <w:sz w:val="28"/>
          <w:szCs w:val="28"/>
        </w:rPr>
        <w:t xml:space="preserve">ma </w:t>
      </w:r>
      <w:r w:rsidR="00AF48DA" w:rsidRPr="00EA0BBA">
        <w:rPr>
          <w:rFonts w:ascii="Calibri" w:hAnsi="Calibri" w:cs="Calibri"/>
          <w:sz w:val="28"/>
          <w:szCs w:val="28"/>
        </w:rPr>
        <w:t>la mentalità di quel luogo impone alle donne di non</w:t>
      </w:r>
      <w:r w:rsidRPr="00EA0BBA">
        <w:rPr>
          <w:rFonts w:ascii="Calibri" w:hAnsi="Calibri" w:cs="Calibri"/>
          <w:sz w:val="28"/>
          <w:szCs w:val="28"/>
        </w:rPr>
        <w:t xml:space="preserve"> </w:t>
      </w:r>
      <w:r w:rsidR="00AF48DA" w:rsidRPr="00EA0BBA">
        <w:rPr>
          <w:rFonts w:ascii="Calibri" w:hAnsi="Calibri" w:cs="Calibri"/>
          <w:sz w:val="28"/>
          <w:szCs w:val="28"/>
        </w:rPr>
        <w:t>poter</w:t>
      </w:r>
      <w:r w:rsidRPr="00EA0BBA">
        <w:rPr>
          <w:rFonts w:ascii="Calibri" w:hAnsi="Calibri" w:cs="Calibri"/>
          <w:sz w:val="28"/>
          <w:szCs w:val="28"/>
        </w:rPr>
        <w:t xml:space="preserve"> andare a casa di un uomo; alla fine trova </w:t>
      </w:r>
      <w:r w:rsidR="00220956" w:rsidRPr="00EA0BBA">
        <w:rPr>
          <w:rFonts w:ascii="Calibri" w:hAnsi="Calibri" w:cs="Calibri"/>
          <w:sz w:val="28"/>
          <w:szCs w:val="28"/>
        </w:rPr>
        <w:t xml:space="preserve">Giulia, </w:t>
      </w:r>
      <w:r w:rsidR="00BD6A3C" w:rsidRPr="00EA0BBA">
        <w:rPr>
          <w:rFonts w:ascii="Calibri" w:hAnsi="Calibri" w:cs="Calibri"/>
          <w:sz w:val="28"/>
          <w:szCs w:val="28"/>
        </w:rPr>
        <w:t xml:space="preserve">una delle “streghe”, </w:t>
      </w:r>
      <w:r w:rsidR="00220956" w:rsidRPr="00EA0BBA">
        <w:rPr>
          <w:rFonts w:ascii="Calibri" w:hAnsi="Calibri" w:cs="Calibri"/>
          <w:sz w:val="28"/>
          <w:szCs w:val="28"/>
        </w:rPr>
        <w:t>che poi è costretta a rinunciare per la gelosia del compagno.</w:t>
      </w:r>
      <w:r w:rsidR="00736630" w:rsidRPr="00EA0BBA">
        <w:rPr>
          <w:rFonts w:ascii="Calibri" w:hAnsi="Calibri" w:cs="Calibri"/>
          <w:sz w:val="28"/>
          <w:szCs w:val="28"/>
        </w:rPr>
        <w:t xml:space="preserve"> La donna lo avvicina alle pratiche “magiche”, così Levi si avvicina a un mondo per lui del tutto nuovo.</w:t>
      </w:r>
    </w:p>
    <w:p w14:paraId="4AF247F9" w14:textId="0C79E092" w:rsidR="004A0894" w:rsidRPr="00EA0BBA" w:rsidRDefault="00C8217B" w:rsidP="00511E02">
      <w:pPr>
        <w:jc w:val="both"/>
        <w:rPr>
          <w:rFonts w:ascii="Calibri" w:hAnsi="Calibri" w:cs="Calibri"/>
          <w:sz w:val="28"/>
          <w:szCs w:val="28"/>
        </w:rPr>
      </w:pPr>
      <w:r w:rsidRPr="00EA0BBA">
        <w:rPr>
          <w:rFonts w:ascii="Calibri" w:hAnsi="Calibri" w:cs="Calibri"/>
          <w:sz w:val="28"/>
          <w:szCs w:val="28"/>
        </w:rPr>
        <w:t>Una volta concessa la grazia, Levi può finalmente tornare alla sua vita, lasciando molta tristezza nei suoi compaesani, ormai affezionati a lui.</w:t>
      </w:r>
    </w:p>
    <w:p w14:paraId="5E511885" w14:textId="4C9BA88B" w:rsidR="00AF48DA" w:rsidRPr="00EA0BBA" w:rsidRDefault="00AF48DA" w:rsidP="00511E02">
      <w:pPr>
        <w:jc w:val="both"/>
        <w:rPr>
          <w:rFonts w:ascii="Calibri" w:hAnsi="Calibri" w:cs="Calibri"/>
          <w:sz w:val="28"/>
          <w:szCs w:val="28"/>
        </w:rPr>
      </w:pPr>
      <w:r w:rsidRPr="00EA0BBA">
        <w:rPr>
          <w:rFonts w:ascii="Calibri" w:hAnsi="Calibri" w:cs="Calibri"/>
          <w:sz w:val="28"/>
          <w:szCs w:val="28"/>
        </w:rPr>
        <w:t>Senza dubbio questa esperienza lo segna nel profondo e lo porta ad approfondire la questione meridionale, sempre più urgente in un Italia ormai spaccata tra nord industrializzato e sud contadino.</w:t>
      </w:r>
      <w:r w:rsidR="00544D39" w:rsidRPr="00EA0BBA">
        <w:rPr>
          <w:rFonts w:ascii="Calibri" w:hAnsi="Calibri" w:cs="Calibri"/>
          <w:sz w:val="28"/>
          <w:szCs w:val="28"/>
        </w:rPr>
        <w:t xml:space="preserve"> L’idea che nasce in Levi è che l’unica possibilità di riscatto per il sud sia una rivoluzione contadina che ponga fine al divario sociale e al dominio di una borghesia vessatoria.</w:t>
      </w:r>
    </w:p>
    <w:p w14:paraId="625BADBD" w14:textId="7419DAA3" w:rsidR="00544D39" w:rsidRPr="00EA0BBA" w:rsidRDefault="00544D39" w:rsidP="00511E02">
      <w:pPr>
        <w:jc w:val="both"/>
        <w:rPr>
          <w:rFonts w:ascii="Calibri" w:hAnsi="Calibri" w:cs="Calibri"/>
          <w:sz w:val="28"/>
          <w:szCs w:val="28"/>
          <w:shd w:val="clear" w:color="auto" w:fill="FFFFFF"/>
        </w:rPr>
      </w:pPr>
      <w:r w:rsidRPr="00EA0BBA">
        <w:rPr>
          <w:rFonts w:ascii="Calibri" w:hAnsi="Calibri" w:cs="Calibri"/>
          <w:sz w:val="28"/>
          <w:szCs w:val="28"/>
          <w:shd w:val="clear" w:color="auto" w:fill="FFFFFF"/>
        </w:rPr>
        <w:lastRenderedPageBreak/>
        <w:t xml:space="preserve">Alla fine del libro vi sono alcune pagine politiche, </w:t>
      </w:r>
      <w:r w:rsidR="00352432" w:rsidRPr="00EA0BBA">
        <w:rPr>
          <w:rFonts w:ascii="Calibri" w:hAnsi="Calibri" w:cs="Calibri"/>
          <w:sz w:val="28"/>
          <w:szCs w:val="28"/>
          <w:shd w:val="clear" w:color="auto" w:fill="FFFFFF"/>
        </w:rPr>
        <w:t xml:space="preserve">ossia </w:t>
      </w:r>
      <w:r w:rsidRPr="00EA0BBA">
        <w:rPr>
          <w:rFonts w:ascii="Calibri" w:hAnsi="Calibri" w:cs="Calibri"/>
          <w:sz w:val="28"/>
          <w:szCs w:val="28"/>
          <w:shd w:val="clear" w:color="auto" w:fill="FFFFFF"/>
        </w:rPr>
        <w:t>un’invettiva contro «la piccola borghesia dei paesi», definita «una classe degenerata, fisicamente e moralmente», che ha contagiato l’intero paese</w:t>
      </w:r>
      <w:r w:rsidR="00352432" w:rsidRPr="00EA0BBA">
        <w:rPr>
          <w:rFonts w:ascii="Calibri" w:hAnsi="Calibri" w:cs="Calibri"/>
          <w:sz w:val="28"/>
          <w:szCs w:val="28"/>
          <w:shd w:val="clear" w:color="auto" w:fill="FFFFFF"/>
        </w:rPr>
        <w:t>.</w:t>
      </w:r>
    </w:p>
    <w:p w14:paraId="28FD900E" w14:textId="77777777" w:rsidR="00D144D1" w:rsidRPr="00EA0BBA" w:rsidRDefault="00D144D1" w:rsidP="00511E02">
      <w:pPr>
        <w:jc w:val="both"/>
        <w:rPr>
          <w:rFonts w:ascii="Calibri" w:hAnsi="Calibri" w:cs="Calibri"/>
          <w:sz w:val="28"/>
          <w:szCs w:val="28"/>
          <w:shd w:val="clear" w:color="auto" w:fill="FFFFFF"/>
        </w:rPr>
      </w:pPr>
    </w:p>
    <w:p w14:paraId="78F91AE3" w14:textId="4D5AE44F" w:rsidR="00D144D1" w:rsidRPr="00EA0BBA" w:rsidRDefault="00D144D1" w:rsidP="00511E02">
      <w:pPr>
        <w:jc w:val="both"/>
        <w:rPr>
          <w:rFonts w:ascii="Calibri" w:hAnsi="Calibri" w:cs="Calibri"/>
          <w:b/>
          <w:bCs/>
          <w:sz w:val="28"/>
          <w:szCs w:val="28"/>
          <w:shd w:val="clear" w:color="auto" w:fill="FFFFFF"/>
        </w:rPr>
      </w:pPr>
      <w:r w:rsidRPr="00EA0BBA">
        <w:rPr>
          <w:rFonts w:ascii="Calibri" w:hAnsi="Calibri" w:cs="Calibri"/>
          <w:b/>
          <w:bCs/>
          <w:sz w:val="28"/>
          <w:szCs w:val="28"/>
          <w:shd w:val="clear" w:color="auto" w:fill="FFFFFF"/>
        </w:rPr>
        <w:t>STILE</w:t>
      </w:r>
    </w:p>
    <w:p w14:paraId="114EE3C5" w14:textId="6FA793CE" w:rsidR="00D144D1" w:rsidRPr="00EA0BBA" w:rsidRDefault="00D144D1" w:rsidP="00511E02">
      <w:pPr>
        <w:jc w:val="both"/>
        <w:rPr>
          <w:rFonts w:ascii="Calibri" w:hAnsi="Calibri" w:cs="Calibri"/>
          <w:sz w:val="28"/>
          <w:szCs w:val="28"/>
          <w:shd w:val="clear" w:color="auto" w:fill="FFFFFF"/>
        </w:rPr>
      </w:pPr>
      <w:r w:rsidRPr="00EA0BBA">
        <w:rPr>
          <w:rFonts w:ascii="Calibri" w:hAnsi="Calibri" w:cs="Calibri"/>
          <w:sz w:val="28"/>
          <w:szCs w:val="28"/>
          <w:shd w:val="clear" w:color="auto" w:fill="FFFFFF"/>
        </w:rPr>
        <w:t xml:space="preserve">Il romanzo si colloca nell’ambito della prosa neorealista, che recupera la narrazione vera, a tratti cruda, volta a fotografare le problematiche di un paese arretrato e diviso. </w:t>
      </w:r>
    </w:p>
    <w:p w14:paraId="3AD02D1C" w14:textId="77777777" w:rsidR="00AD53B2" w:rsidRPr="00EA0BBA" w:rsidRDefault="00AD53B2" w:rsidP="00511E02">
      <w:pPr>
        <w:jc w:val="both"/>
        <w:rPr>
          <w:rFonts w:ascii="Calibri" w:hAnsi="Calibri" w:cs="Calibri"/>
          <w:sz w:val="28"/>
          <w:szCs w:val="28"/>
          <w:shd w:val="clear" w:color="auto" w:fill="FFFFFF"/>
        </w:rPr>
      </w:pPr>
      <w:r w:rsidRPr="00EA0BBA">
        <w:rPr>
          <w:rFonts w:ascii="Calibri" w:hAnsi="Calibri" w:cs="Calibri"/>
          <w:sz w:val="28"/>
          <w:szCs w:val="28"/>
          <w:shd w:val="clear" w:color="auto" w:fill="FFFFFF"/>
        </w:rPr>
        <w:t>Spesso la narrazione ha inizio dalla descrizione di ciò che l’autore vede intorno a sé.</w:t>
      </w:r>
    </w:p>
    <w:p w14:paraId="18BB8AF4" w14:textId="77777777" w:rsidR="00AD53B2" w:rsidRPr="00EA0BBA" w:rsidRDefault="00AD53B2" w:rsidP="00511E02">
      <w:pPr>
        <w:jc w:val="both"/>
        <w:rPr>
          <w:rFonts w:ascii="Calibri" w:hAnsi="Calibri" w:cs="Calibri"/>
          <w:sz w:val="28"/>
          <w:szCs w:val="28"/>
          <w:shd w:val="clear" w:color="auto" w:fill="FFFFFF"/>
        </w:rPr>
      </w:pPr>
      <w:r w:rsidRPr="00EA0BBA">
        <w:rPr>
          <w:rFonts w:ascii="Calibri" w:hAnsi="Calibri" w:cs="Calibri"/>
          <w:sz w:val="28"/>
          <w:szCs w:val="28"/>
          <w:shd w:val="clear" w:color="auto" w:fill="FFFFFF"/>
        </w:rPr>
        <w:t xml:space="preserve">Si tratta spesso di scene spoglie, che in apparenza non hanno nulla di particolarmente interessante, come fossero nature morte, eppure quelle descrizioni restituiscono gli stati d’animo dell’autore di fronte a quella visione di verità. </w:t>
      </w:r>
    </w:p>
    <w:p w14:paraId="71CB1D75" w14:textId="2F177F43" w:rsidR="00AD53B2" w:rsidRPr="00EA0BBA" w:rsidRDefault="00AD53B2" w:rsidP="00511E02">
      <w:pPr>
        <w:jc w:val="both"/>
        <w:rPr>
          <w:rStyle w:val="Enfasigrassetto"/>
          <w:rFonts w:ascii="Calibri" w:hAnsi="Calibri" w:cs="Calibri"/>
          <w:b w:val="0"/>
          <w:bCs w:val="0"/>
          <w:sz w:val="28"/>
          <w:szCs w:val="28"/>
          <w:shd w:val="clear" w:color="auto" w:fill="FFFFFF"/>
        </w:rPr>
      </w:pPr>
      <w:proofErr w:type="gramStart"/>
      <w:r w:rsidRPr="00EA0BBA">
        <w:rPr>
          <w:rFonts w:ascii="Calibri" w:hAnsi="Calibri" w:cs="Calibri"/>
          <w:sz w:val="28"/>
          <w:szCs w:val="28"/>
          <w:shd w:val="clear" w:color="auto" w:fill="FFFFFF"/>
        </w:rPr>
        <w:t>E’</w:t>
      </w:r>
      <w:proofErr w:type="gramEnd"/>
      <w:r w:rsidRPr="00EA0BBA">
        <w:rPr>
          <w:rFonts w:ascii="Calibri" w:hAnsi="Calibri" w:cs="Calibri"/>
          <w:sz w:val="28"/>
          <w:szCs w:val="28"/>
          <w:shd w:val="clear" w:color="auto" w:fill="FFFFFF"/>
        </w:rPr>
        <w:t xml:space="preserve"> un romanzo statico, che procede volutamente lento, a cristallizzare l’immobilità della politica, che non si occupa e preoccupa di questi luoghi dimenticati.</w:t>
      </w:r>
    </w:p>
    <w:p w14:paraId="27336F5C" w14:textId="77777777" w:rsidR="00AD53B2" w:rsidRPr="00EA0BBA" w:rsidRDefault="00AD53B2" w:rsidP="00511E02">
      <w:pPr>
        <w:jc w:val="both"/>
        <w:rPr>
          <w:rStyle w:val="Enfasigrassetto"/>
          <w:rFonts w:ascii="Calibri" w:hAnsi="Calibri" w:cs="Calibri"/>
          <w:b w:val="0"/>
          <w:bCs w:val="0"/>
          <w:sz w:val="28"/>
          <w:szCs w:val="28"/>
          <w:shd w:val="clear" w:color="auto" w:fill="FFFFFF"/>
        </w:rPr>
      </w:pPr>
      <w:r w:rsidRPr="00EA0BBA">
        <w:rPr>
          <w:rStyle w:val="Enfasigrassetto"/>
          <w:rFonts w:ascii="Calibri" w:hAnsi="Calibri" w:cs="Calibri"/>
          <w:b w:val="0"/>
          <w:bCs w:val="0"/>
          <w:sz w:val="28"/>
          <w:szCs w:val="28"/>
          <w:shd w:val="clear" w:color="auto" w:fill="FFFFFF"/>
        </w:rPr>
        <w:t xml:space="preserve">Alle descrizioni iniziali, seguono nei vari capitoli degli aneddoti, anch’essi in apparenza di scarso valore narrativo, e invece pregni di significato, perché fotografano la realtà. </w:t>
      </w:r>
    </w:p>
    <w:p w14:paraId="0C70FC8A" w14:textId="360313B3" w:rsidR="00D144D1" w:rsidRPr="00EA0BBA" w:rsidRDefault="00AD53B2" w:rsidP="00511E02">
      <w:pPr>
        <w:jc w:val="both"/>
        <w:rPr>
          <w:rFonts w:ascii="Calibri" w:hAnsi="Calibri" w:cs="Calibri"/>
          <w:sz w:val="28"/>
          <w:szCs w:val="28"/>
          <w:shd w:val="clear" w:color="auto" w:fill="FFFFFF"/>
        </w:rPr>
      </w:pPr>
      <w:r w:rsidRPr="00EA0BBA">
        <w:rPr>
          <w:rStyle w:val="Enfasigrassetto"/>
          <w:rFonts w:ascii="Calibri" w:hAnsi="Calibri" w:cs="Calibri"/>
          <w:b w:val="0"/>
          <w:bCs w:val="0"/>
          <w:sz w:val="28"/>
          <w:szCs w:val="28"/>
          <w:shd w:val="clear" w:color="auto" w:fill="FFFFFF"/>
        </w:rPr>
        <w:t xml:space="preserve">Spesso Levi conclude i capitoli con delle riflessioni generali di </w:t>
      </w:r>
      <w:r w:rsidRPr="00EA0BBA">
        <w:rPr>
          <w:rFonts w:ascii="Calibri" w:hAnsi="Calibri" w:cs="Calibri"/>
          <w:sz w:val="28"/>
          <w:szCs w:val="28"/>
          <w:shd w:val="clear" w:color="auto" w:fill="FFFFFF"/>
        </w:rPr>
        <w:t xml:space="preserve">valore </w:t>
      </w:r>
      <w:r w:rsidR="00D144D1" w:rsidRPr="00EA0BBA">
        <w:rPr>
          <w:rFonts w:ascii="Calibri" w:hAnsi="Calibri" w:cs="Calibri"/>
          <w:sz w:val="28"/>
          <w:szCs w:val="28"/>
          <w:shd w:val="clear" w:color="auto" w:fill="FFFFFF"/>
        </w:rPr>
        <w:t>antropologico, sociologico o direttamente politico</w:t>
      </w:r>
      <w:r w:rsidRPr="00EA0BBA">
        <w:rPr>
          <w:rFonts w:ascii="Calibri" w:hAnsi="Calibri" w:cs="Calibri"/>
          <w:sz w:val="28"/>
          <w:szCs w:val="28"/>
          <w:shd w:val="clear" w:color="auto" w:fill="FFFFFF"/>
        </w:rPr>
        <w:t>.</w:t>
      </w:r>
    </w:p>
    <w:p w14:paraId="6A80CC3E" w14:textId="77777777" w:rsidR="00AD53B2" w:rsidRPr="00EA0BBA" w:rsidRDefault="00AD53B2" w:rsidP="00511E02">
      <w:pPr>
        <w:jc w:val="both"/>
        <w:rPr>
          <w:rFonts w:ascii="Calibri" w:hAnsi="Calibri" w:cs="Calibri"/>
          <w:sz w:val="28"/>
          <w:szCs w:val="28"/>
          <w:shd w:val="clear" w:color="auto" w:fill="FFFFFF"/>
        </w:rPr>
      </w:pPr>
    </w:p>
    <w:p w14:paraId="2B0AFE78" w14:textId="65418C3A" w:rsidR="00AD53B2" w:rsidRPr="00EA0BBA" w:rsidRDefault="00AD53B2" w:rsidP="00511E02">
      <w:pPr>
        <w:jc w:val="both"/>
        <w:rPr>
          <w:rFonts w:ascii="Calibri" w:hAnsi="Calibri" w:cs="Calibri"/>
          <w:sz w:val="28"/>
          <w:szCs w:val="28"/>
          <w:shd w:val="clear" w:color="auto" w:fill="FFFFFF"/>
        </w:rPr>
      </w:pPr>
      <w:r w:rsidRPr="00EA0BBA">
        <w:rPr>
          <w:rFonts w:ascii="Calibri" w:hAnsi="Calibri" w:cs="Calibri"/>
          <w:sz w:val="28"/>
          <w:szCs w:val="28"/>
          <w:shd w:val="clear" w:color="auto" w:fill="FFFFFF"/>
        </w:rPr>
        <w:t>Di seguito un brano in cui la penna di Levi si sofferma a descrivere dei particolari a prima vista di poco valore, con grande espressività</w:t>
      </w:r>
      <w:r w:rsidR="00EA0BBA" w:rsidRPr="00EA0BBA">
        <w:rPr>
          <w:rFonts w:ascii="Calibri" w:hAnsi="Calibri" w:cs="Calibri"/>
          <w:sz w:val="28"/>
          <w:szCs w:val="28"/>
          <w:shd w:val="clear" w:color="auto" w:fill="FFFFFF"/>
        </w:rPr>
        <w:t xml:space="preserve"> e occhio quasi cinematografico</w:t>
      </w:r>
      <w:r w:rsidRPr="00EA0BBA">
        <w:rPr>
          <w:rFonts w:ascii="Calibri" w:hAnsi="Calibri" w:cs="Calibri"/>
          <w:sz w:val="28"/>
          <w:szCs w:val="28"/>
          <w:shd w:val="clear" w:color="auto" w:fill="FFFFFF"/>
        </w:rPr>
        <w:t>:</w:t>
      </w:r>
    </w:p>
    <w:p w14:paraId="2B7BE18D" w14:textId="77777777" w:rsidR="00AD53B2" w:rsidRPr="00EA0BBA" w:rsidRDefault="00AD53B2" w:rsidP="00AD53B2">
      <w:pPr>
        <w:pStyle w:val="citazione0"/>
        <w:shd w:val="clear" w:color="auto" w:fill="FFFFFF"/>
        <w:spacing w:before="0" w:beforeAutospacing="0" w:after="150" w:afterAutospacing="0"/>
        <w:jc w:val="both"/>
        <w:rPr>
          <w:rFonts w:ascii="Calibri" w:hAnsi="Calibri" w:cs="Calibri"/>
          <w:i/>
          <w:iCs/>
          <w:sz w:val="28"/>
          <w:szCs w:val="28"/>
        </w:rPr>
      </w:pPr>
      <w:r w:rsidRPr="00EA0BBA">
        <w:rPr>
          <w:rFonts w:ascii="Calibri" w:hAnsi="Calibri" w:cs="Calibri"/>
          <w:i/>
          <w:iCs/>
          <w:sz w:val="28"/>
          <w:szCs w:val="28"/>
        </w:rPr>
        <w:t xml:space="preserve">Dalle ringhiere del balcone pendevano e dondolavano pigre al vento le trecce di fichi, nere di mosche che correvano a sorbirne gli ultimi umori, prima che la vampa del sole li avesse tutti succhiati. Davanti all'uscio, sulla strada, sotto agli stendardi neri seccavano al sole, su tavole dai bordi sporgenti, liquide distese color del sangue di conserva di pomodoro. Sciami di mosche passeggiavano a piede asciutto sulle parti già solidificate, innumerevoli come il popolo di Mosè; altri sciami precipitavano e s'impegolavano nelle zone bagnate di quel Mar Rosso, e vi annegavano come eserciti di Faraone, impazienti di preda. Il grande silenzio della campagna pesava nella cucina, e il </w:t>
      </w:r>
      <w:proofErr w:type="spellStart"/>
      <w:r w:rsidRPr="00EA0BBA">
        <w:rPr>
          <w:rFonts w:ascii="Calibri" w:hAnsi="Calibri" w:cs="Calibri"/>
          <w:i/>
          <w:iCs/>
          <w:sz w:val="28"/>
          <w:szCs w:val="28"/>
        </w:rPr>
        <w:t>mormorìo</w:t>
      </w:r>
      <w:proofErr w:type="spellEnd"/>
      <w:r w:rsidRPr="00EA0BBA">
        <w:rPr>
          <w:rFonts w:ascii="Calibri" w:hAnsi="Calibri" w:cs="Calibri"/>
          <w:i/>
          <w:iCs/>
          <w:sz w:val="28"/>
          <w:szCs w:val="28"/>
        </w:rPr>
        <w:t xml:space="preserve"> continuato delle mosche segnava il passare delle ore, come la musica senza fine del tempo vuoto. Ma, a un tratto, dalla chiesa vicina, cominciava a suonare la campana, per qualche santo ignoto, o per qualche funzione deserta, e il suono riempiva lamentoso la stanza.</w:t>
      </w:r>
    </w:p>
    <w:p w14:paraId="3F012D58" w14:textId="77777777" w:rsidR="00AD53B2" w:rsidRPr="00EA0BBA" w:rsidRDefault="00AD53B2" w:rsidP="00511E02">
      <w:pPr>
        <w:jc w:val="both"/>
        <w:rPr>
          <w:rFonts w:ascii="Calibri" w:hAnsi="Calibri" w:cs="Calibri"/>
          <w:sz w:val="28"/>
          <w:szCs w:val="28"/>
        </w:rPr>
      </w:pPr>
    </w:p>
    <w:p w14:paraId="5357A23F" w14:textId="77777777" w:rsidR="008B4A7A" w:rsidRPr="00EA0BBA" w:rsidRDefault="008B4A7A" w:rsidP="00511E02">
      <w:pPr>
        <w:jc w:val="both"/>
        <w:rPr>
          <w:rFonts w:ascii="Calibri" w:hAnsi="Calibri" w:cs="Calibri"/>
          <w:sz w:val="28"/>
          <w:szCs w:val="28"/>
        </w:rPr>
      </w:pPr>
    </w:p>
    <w:p w14:paraId="3E29D377" w14:textId="5825292F" w:rsidR="00EA0BBA" w:rsidRPr="00EA0BBA" w:rsidRDefault="00EA0BBA" w:rsidP="00511E02">
      <w:pPr>
        <w:jc w:val="both"/>
        <w:rPr>
          <w:rFonts w:ascii="Calibri" w:hAnsi="Calibri" w:cs="Calibri"/>
          <w:sz w:val="28"/>
          <w:szCs w:val="28"/>
          <w:shd w:val="clear" w:color="auto" w:fill="FFFFFF"/>
        </w:rPr>
      </w:pPr>
      <w:r w:rsidRPr="00EA0BBA">
        <w:rPr>
          <w:rFonts w:ascii="Calibri" w:hAnsi="Calibri" w:cs="Calibri"/>
          <w:sz w:val="28"/>
          <w:szCs w:val="28"/>
          <w:shd w:val="clear" w:color="auto" w:fill="FFFFFF"/>
        </w:rPr>
        <w:t>Un brano in cui Levi descrive le donne del paese, nascoste in parte dai veli, sotto il quali lanciano verso di lui occhiate curiose.</w:t>
      </w:r>
    </w:p>
    <w:p w14:paraId="5CFD4005" w14:textId="2E84F7F9" w:rsidR="00EA0BBA" w:rsidRPr="00EA0BBA" w:rsidRDefault="00736630" w:rsidP="00511E02">
      <w:pPr>
        <w:jc w:val="both"/>
        <w:rPr>
          <w:rFonts w:ascii="Calibri" w:hAnsi="Calibri" w:cs="Calibri"/>
          <w:i/>
          <w:iCs/>
          <w:sz w:val="28"/>
          <w:szCs w:val="28"/>
          <w:shd w:val="clear" w:color="auto" w:fill="FFFFFF"/>
        </w:rPr>
      </w:pPr>
      <w:r w:rsidRPr="00EA0BBA">
        <w:rPr>
          <w:rFonts w:ascii="Calibri" w:hAnsi="Calibri" w:cs="Calibri"/>
          <w:i/>
          <w:iCs/>
          <w:sz w:val="28"/>
          <w:szCs w:val="28"/>
          <w:shd w:val="clear" w:color="auto" w:fill="FFFFFF"/>
        </w:rPr>
        <w:t xml:space="preserve">Guardavo il fuoco, pensando alla serie infinita dei giorni che mi si stendevano innanzi, e nei quali, anche per me, l'orizzonte del mondo degli uomini sarebbe stato il cerchio di queste oscure passioni; e la vedova intanto disponeva sul tavolo il pane e la brocca dell'acqua. Era il pane nero di qui, fatto di grano duro, in grandi forme di tre o di cinque chili; che durano una settimana, cibo quasi unico del povero e del ricco; rotonde come un sole, o come una messicana pietra del tempo. Cominciai ad affettarlo, con il gesto che avevo ormai appreso, stringendolo e appoggiandolo al petto, e traendo verso di me, attento a non tagliarmi il mento, il coltello affilato. La brocca, come quelle di Grassano, e tutte quelle che, là e qui, le donne portano in capo, era un'anfora di Ferrandina, di terra </w:t>
      </w:r>
      <w:proofErr w:type="spellStart"/>
      <w:r w:rsidRPr="00EA0BBA">
        <w:rPr>
          <w:rFonts w:ascii="Calibri" w:hAnsi="Calibri" w:cs="Calibri"/>
          <w:i/>
          <w:iCs/>
          <w:sz w:val="28"/>
          <w:szCs w:val="28"/>
          <w:shd w:val="clear" w:color="auto" w:fill="FFFFFF"/>
        </w:rPr>
        <w:t>giallorosata</w:t>
      </w:r>
      <w:proofErr w:type="spellEnd"/>
      <w:r w:rsidRPr="00EA0BBA">
        <w:rPr>
          <w:rFonts w:ascii="Calibri" w:hAnsi="Calibri" w:cs="Calibri"/>
          <w:i/>
          <w:iCs/>
          <w:sz w:val="28"/>
          <w:szCs w:val="28"/>
          <w:shd w:val="clear" w:color="auto" w:fill="FFFFFF"/>
        </w:rPr>
        <w:t xml:space="preserve">, a stretture e rigonfi, come una immagine femminile arcaica, dalla vita sottile, dal petto e dai fianchi rotondi, con le piccole braccia ad ansa. Ero solo al tavolo, davanti alla tovaglia pesante, di tela di casa: ma la stanza non era vuota. La porta di strada ogni tanto si apriva, ed entravano delle donne, le vicine, le conoscenti, le comari della vedova. Venivano con vari pretesti, a portar acqua o a chiedere se dovessero lavare per lei, domattina al fiume: si fermavano lontane dal mio tavolo, vicino all'uscio; stavano l'una vicina all'altra, e parlavano tutte insieme, come uccelli. Fingevano di non guardarmi: ma ogni tanto, sotto i veli, i loro occhi neri si voltavano rapidi e curiosi dalla mia parte, e subito fuggivano, come animali del bosco. Non ancora avvezzo al costume (un povero residuo di costume, che non ha nulla a che fare con quelli famosi di Pietragalla o di Pisticci), mi parevano tutte eguali, col viso incorniciato dal velo </w:t>
      </w:r>
      <w:proofErr w:type="spellStart"/>
      <w:r w:rsidRPr="00EA0BBA">
        <w:rPr>
          <w:rFonts w:ascii="Calibri" w:hAnsi="Calibri" w:cs="Calibri"/>
          <w:i/>
          <w:iCs/>
          <w:sz w:val="28"/>
          <w:szCs w:val="28"/>
          <w:shd w:val="clear" w:color="auto" w:fill="FFFFFF"/>
        </w:rPr>
        <w:t>piú</w:t>
      </w:r>
      <w:proofErr w:type="spellEnd"/>
      <w:r w:rsidRPr="00EA0BBA">
        <w:rPr>
          <w:rFonts w:ascii="Calibri" w:hAnsi="Calibri" w:cs="Calibri"/>
          <w:i/>
          <w:iCs/>
          <w:sz w:val="28"/>
          <w:szCs w:val="28"/>
          <w:shd w:val="clear" w:color="auto" w:fill="FFFFFF"/>
        </w:rPr>
        <w:t xml:space="preserve"> volte ripiegato che ricade sulla schiena, con le semplici camicette di cotone, le larghe sottane scure, a campana, lunghe a mezza gamba, e gli stivaletti alti. Stavano ritte, col portamento solenne di chi è avvezzo a portare in equilibrio i pesi sul capo, e i volti avevano tutti un'espressione di selvatica gravità. Gravi e senza grazia femminile erano i loro gesti, come le occhiate pesanti dei neri occhi curiosi. Non mi parevano donne, ma soldati di uno strano esercito, o piuttosto una flottiglia di barche tondeggianti e oscure, pronte a prendere tutte insieme il vento nelle piccole vele bianche. Le guardavo e cercavo di capire i loro discorsi nel dialetto per me nuovo</w:t>
      </w:r>
      <w:r w:rsidR="00EA0BBA" w:rsidRPr="00EA0BBA">
        <w:rPr>
          <w:rFonts w:ascii="Calibri" w:hAnsi="Calibri" w:cs="Calibri"/>
          <w:i/>
          <w:iCs/>
          <w:sz w:val="28"/>
          <w:szCs w:val="28"/>
          <w:shd w:val="clear" w:color="auto" w:fill="FFFFFF"/>
        </w:rPr>
        <w:t xml:space="preserve"> </w:t>
      </w:r>
    </w:p>
    <w:p w14:paraId="43ED4AFD" w14:textId="7A8DD72E" w:rsidR="008B4A7A" w:rsidRPr="00EA0BBA" w:rsidRDefault="008B4A7A" w:rsidP="00511E02">
      <w:pPr>
        <w:jc w:val="both"/>
        <w:rPr>
          <w:rFonts w:ascii="Calibri" w:hAnsi="Calibri" w:cs="Calibri"/>
          <w:i/>
          <w:iCs/>
          <w:sz w:val="28"/>
          <w:szCs w:val="28"/>
        </w:rPr>
      </w:pPr>
    </w:p>
    <w:sectPr w:rsidR="008B4A7A" w:rsidRPr="00EA0BB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894"/>
    <w:rsid w:val="00064A21"/>
    <w:rsid w:val="000B22AE"/>
    <w:rsid w:val="00155451"/>
    <w:rsid w:val="00220956"/>
    <w:rsid w:val="00352432"/>
    <w:rsid w:val="00437477"/>
    <w:rsid w:val="004A0894"/>
    <w:rsid w:val="00511E02"/>
    <w:rsid w:val="00544D39"/>
    <w:rsid w:val="005864B3"/>
    <w:rsid w:val="00736630"/>
    <w:rsid w:val="008B4A7A"/>
    <w:rsid w:val="009929CD"/>
    <w:rsid w:val="009C4074"/>
    <w:rsid w:val="00AD53B2"/>
    <w:rsid w:val="00AF48DA"/>
    <w:rsid w:val="00BD6A3C"/>
    <w:rsid w:val="00C63DD0"/>
    <w:rsid w:val="00C74A6D"/>
    <w:rsid w:val="00C8217B"/>
    <w:rsid w:val="00D144D1"/>
    <w:rsid w:val="00E35114"/>
    <w:rsid w:val="00EA0B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5E20B"/>
  <w15:chartTrackingRefBased/>
  <w15:docId w15:val="{D1ECEA21-5BC7-46BA-8A0A-471B3F30B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4A08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A08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4A0894"/>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A0894"/>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A0894"/>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A0894"/>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A0894"/>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A0894"/>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A0894"/>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A0894"/>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A0894"/>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rsid w:val="004A0894"/>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A0894"/>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A0894"/>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A089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A089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A089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A0894"/>
    <w:rPr>
      <w:rFonts w:eastAsiaTheme="majorEastAsia" w:cstheme="majorBidi"/>
      <w:color w:val="272727" w:themeColor="text1" w:themeTint="D8"/>
    </w:rPr>
  </w:style>
  <w:style w:type="paragraph" w:styleId="Titolo">
    <w:name w:val="Title"/>
    <w:basedOn w:val="Normale"/>
    <w:next w:val="Normale"/>
    <w:link w:val="TitoloCarattere"/>
    <w:uiPriority w:val="10"/>
    <w:qFormat/>
    <w:rsid w:val="004A08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A089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A0894"/>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A089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A0894"/>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A0894"/>
    <w:rPr>
      <w:i/>
      <w:iCs/>
      <w:color w:val="404040" w:themeColor="text1" w:themeTint="BF"/>
    </w:rPr>
  </w:style>
  <w:style w:type="paragraph" w:styleId="Paragrafoelenco">
    <w:name w:val="List Paragraph"/>
    <w:basedOn w:val="Normale"/>
    <w:uiPriority w:val="34"/>
    <w:qFormat/>
    <w:rsid w:val="004A0894"/>
    <w:pPr>
      <w:ind w:left="720"/>
      <w:contextualSpacing/>
    </w:pPr>
  </w:style>
  <w:style w:type="character" w:styleId="Enfasiintensa">
    <w:name w:val="Intense Emphasis"/>
    <w:basedOn w:val="Carpredefinitoparagrafo"/>
    <w:uiPriority w:val="21"/>
    <w:qFormat/>
    <w:rsid w:val="004A0894"/>
    <w:rPr>
      <w:i/>
      <w:iCs/>
      <w:color w:val="0F4761" w:themeColor="accent1" w:themeShade="BF"/>
    </w:rPr>
  </w:style>
  <w:style w:type="paragraph" w:styleId="Citazioneintensa">
    <w:name w:val="Intense Quote"/>
    <w:basedOn w:val="Normale"/>
    <w:next w:val="Normale"/>
    <w:link w:val="CitazioneintensaCarattere"/>
    <w:uiPriority w:val="30"/>
    <w:qFormat/>
    <w:rsid w:val="004A08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A0894"/>
    <w:rPr>
      <w:i/>
      <w:iCs/>
      <w:color w:val="0F4761" w:themeColor="accent1" w:themeShade="BF"/>
    </w:rPr>
  </w:style>
  <w:style w:type="character" w:styleId="Riferimentointenso">
    <w:name w:val="Intense Reference"/>
    <w:basedOn w:val="Carpredefinitoparagrafo"/>
    <w:uiPriority w:val="32"/>
    <w:qFormat/>
    <w:rsid w:val="004A0894"/>
    <w:rPr>
      <w:b/>
      <w:bCs/>
      <w:smallCaps/>
      <w:color w:val="0F4761" w:themeColor="accent1" w:themeShade="BF"/>
      <w:spacing w:val="5"/>
    </w:rPr>
  </w:style>
  <w:style w:type="paragraph" w:styleId="NormaleWeb">
    <w:name w:val="Normal (Web)"/>
    <w:basedOn w:val="Normale"/>
    <w:uiPriority w:val="99"/>
    <w:semiHidden/>
    <w:unhideWhenUsed/>
    <w:rsid w:val="004A0894"/>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character" w:styleId="Collegamentoipertestuale">
    <w:name w:val="Hyperlink"/>
    <w:basedOn w:val="Carpredefinitoparagrafo"/>
    <w:uiPriority w:val="99"/>
    <w:semiHidden/>
    <w:unhideWhenUsed/>
    <w:rsid w:val="004A0894"/>
    <w:rPr>
      <w:color w:val="0000FF"/>
      <w:u w:val="single"/>
    </w:rPr>
  </w:style>
  <w:style w:type="character" w:customStyle="1" w:styleId="mw-headline">
    <w:name w:val="mw-headline"/>
    <w:basedOn w:val="Carpredefinitoparagrafo"/>
    <w:rsid w:val="004A0894"/>
  </w:style>
  <w:style w:type="character" w:customStyle="1" w:styleId="mw-editsection">
    <w:name w:val="mw-editsection"/>
    <w:basedOn w:val="Carpredefinitoparagrafo"/>
    <w:rsid w:val="004A0894"/>
  </w:style>
  <w:style w:type="character" w:customStyle="1" w:styleId="mw-editsection-bracket">
    <w:name w:val="mw-editsection-bracket"/>
    <w:basedOn w:val="Carpredefinitoparagrafo"/>
    <w:rsid w:val="004A0894"/>
  </w:style>
  <w:style w:type="character" w:customStyle="1" w:styleId="mw-editsection-divider">
    <w:name w:val="mw-editsection-divider"/>
    <w:basedOn w:val="Carpredefinitoparagrafo"/>
    <w:rsid w:val="004A0894"/>
  </w:style>
  <w:style w:type="paragraph" w:customStyle="1" w:styleId="itwiki-template-citazione-footer">
    <w:name w:val="itwiki-template-citazione-footer"/>
    <w:basedOn w:val="Normale"/>
    <w:rsid w:val="004A0894"/>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character" w:styleId="Enfasigrassetto">
    <w:name w:val="Strong"/>
    <w:basedOn w:val="Carpredefinitoparagrafo"/>
    <w:uiPriority w:val="22"/>
    <w:qFormat/>
    <w:rsid w:val="00AD53B2"/>
    <w:rPr>
      <w:b/>
      <w:bCs/>
    </w:rPr>
  </w:style>
  <w:style w:type="character" w:styleId="Enfasicorsivo">
    <w:name w:val="Emphasis"/>
    <w:basedOn w:val="Carpredefinitoparagrafo"/>
    <w:uiPriority w:val="20"/>
    <w:qFormat/>
    <w:rsid w:val="00AD53B2"/>
    <w:rPr>
      <w:i/>
      <w:iCs/>
    </w:rPr>
  </w:style>
  <w:style w:type="paragraph" w:customStyle="1" w:styleId="citazione0">
    <w:name w:val="citazione"/>
    <w:basedOn w:val="Normale"/>
    <w:rsid w:val="00AD53B2"/>
    <w:pPr>
      <w:spacing w:before="100" w:beforeAutospacing="1" w:after="100" w:afterAutospacing="1" w:line="240" w:lineRule="auto"/>
    </w:pPr>
    <w:rPr>
      <w:rFonts w:ascii="Times New Roman" w:eastAsia="Times New Roman" w:hAnsi="Times New Roman" w:cs="Times New Roman"/>
      <w:kern w:val="0"/>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8805117">
      <w:bodyDiv w:val="1"/>
      <w:marLeft w:val="0"/>
      <w:marRight w:val="0"/>
      <w:marTop w:val="0"/>
      <w:marBottom w:val="0"/>
      <w:divBdr>
        <w:top w:val="none" w:sz="0" w:space="0" w:color="auto"/>
        <w:left w:val="none" w:sz="0" w:space="0" w:color="auto"/>
        <w:bottom w:val="none" w:sz="0" w:space="0" w:color="auto"/>
        <w:right w:val="none" w:sz="0" w:space="0" w:color="auto"/>
      </w:divBdr>
    </w:div>
    <w:div w:id="402876731">
      <w:bodyDiv w:val="1"/>
      <w:marLeft w:val="0"/>
      <w:marRight w:val="0"/>
      <w:marTop w:val="0"/>
      <w:marBottom w:val="0"/>
      <w:divBdr>
        <w:top w:val="none" w:sz="0" w:space="0" w:color="auto"/>
        <w:left w:val="none" w:sz="0" w:space="0" w:color="auto"/>
        <w:bottom w:val="none" w:sz="0" w:space="0" w:color="auto"/>
        <w:right w:val="none" w:sz="0" w:space="0" w:color="auto"/>
      </w:divBdr>
    </w:div>
    <w:div w:id="959845176">
      <w:bodyDiv w:val="1"/>
      <w:marLeft w:val="0"/>
      <w:marRight w:val="0"/>
      <w:marTop w:val="0"/>
      <w:marBottom w:val="0"/>
      <w:divBdr>
        <w:top w:val="none" w:sz="0" w:space="0" w:color="auto"/>
        <w:left w:val="none" w:sz="0" w:space="0" w:color="auto"/>
        <w:bottom w:val="none" w:sz="0" w:space="0" w:color="auto"/>
        <w:right w:val="none" w:sz="0" w:space="0" w:color="auto"/>
      </w:divBdr>
      <w:divsChild>
        <w:div w:id="461460104">
          <w:marLeft w:val="0"/>
          <w:marRight w:val="0"/>
          <w:marTop w:val="0"/>
          <w:marBottom w:val="120"/>
          <w:divBdr>
            <w:top w:val="none" w:sz="0" w:space="0" w:color="auto"/>
            <w:left w:val="none" w:sz="0" w:space="0" w:color="auto"/>
            <w:bottom w:val="none" w:sz="0" w:space="0" w:color="auto"/>
            <w:right w:val="none" w:sz="0" w:space="0" w:color="auto"/>
          </w:divBdr>
          <w:divsChild>
            <w:div w:id="92349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Luigi_Einaudi" TargetMode="External"/><Relationship Id="rId13" Type="http://schemas.openxmlformats.org/officeDocument/2006/relationships/hyperlink" Target="https://it.wikipedia.org/wiki/Aliano" TargetMode="External"/><Relationship Id="rId18" Type="http://schemas.openxmlformats.org/officeDocument/2006/relationships/hyperlink" Target="https://it.wikipedia.org/wiki/Firenze" TargetMode="External"/><Relationship Id="rId26" Type="http://schemas.openxmlformats.org/officeDocument/2006/relationships/hyperlink" Target="https://it.wikipedia.org/wiki/Federazione_italiana_lavoratori_emigranti_e_famiglie" TargetMode="External"/><Relationship Id="rId3" Type="http://schemas.openxmlformats.org/officeDocument/2006/relationships/webSettings" Target="webSettings.xml"/><Relationship Id="rId21" Type="http://schemas.openxmlformats.org/officeDocument/2006/relationships/hyperlink" Target="https://it.wikipedia.org/wiki/Umberto_Saba" TargetMode="External"/><Relationship Id="rId34" Type="http://schemas.openxmlformats.org/officeDocument/2006/relationships/hyperlink" Target="https://it.wikipedia.org/wiki/Basilicata" TargetMode="External"/><Relationship Id="rId7" Type="http://schemas.openxmlformats.org/officeDocument/2006/relationships/hyperlink" Target="https://it.wikipedia.org/wiki/Antonio_Gramsci" TargetMode="External"/><Relationship Id="rId12" Type="http://schemas.openxmlformats.org/officeDocument/2006/relationships/hyperlink" Target="https://it.wikipedia.org/wiki/Confino" TargetMode="External"/><Relationship Id="rId17" Type="http://schemas.openxmlformats.org/officeDocument/2006/relationships/hyperlink" Target="https://it.wikipedia.org/wiki/Terza_Repubblica_(Francia)" TargetMode="External"/><Relationship Id="rId25" Type="http://schemas.openxmlformats.org/officeDocument/2006/relationships/hyperlink" Target="https://it.wikipedia.org/wiki/Senato_della_Repubblica" TargetMode="External"/><Relationship Id="rId33" Type="http://schemas.openxmlformats.org/officeDocument/2006/relationships/hyperlink" Target="https://it.wikipedia.org/wiki/Antifascista" TargetMode="External"/><Relationship Id="rId2" Type="http://schemas.openxmlformats.org/officeDocument/2006/relationships/settings" Target="settings.xml"/><Relationship Id="rId16" Type="http://schemas.openxmlformats.org/officeDocument/2006/relationships/hyperlink" Target="https://it.wikipedia.org/wiki/1936" TargetMode="External"/><Relationship Id="rId20" Type="http://schemas.openxmlformats.org/officeDocument/2006/relationships/hyperlink" Target="https://it.wikipedia.org/wiki/1944" TargetMode="External"/><Relationship Id="rId29" Type="http://schemas.openxmlformats.org/officeDocument/2006/relationships/hyperlink" Target="https://it.wikipedia.org/wiki/1944" TargetMode="External"/><Relationship Id="rId1" Type="http://schemas.openxmlformats.org/officeDocument/2006/relationships/styles" Target="styles.xml"/><Relationship Id="rId6" Type="http://schemas.openxmlformats.org/officeDocument/2006/relationships/hyperlink" Target="https://it.wikipedia.org/wiki/Cesare_Pavese" TargetMode="External"/><Relationship Id="rId11" Type="http://schemas.openxmlformats.org/officeDocument/2006/relationships/hyperlink" Target="https://it.wikipedia.org/wiki/1934" TargetMode="External"/><Relationship Id="rId24" Type="http://schemas.openxmlformats.org/officeDocument/2006/relationships/hyperlink" Target="https://it.wikipedia.org/wiki/Mezzogiorno_(Italia)" TargetMode="External"/><Relationship Id="rId32" Type="http://schemas.openxmlformats.org/officeDocument/2006/relationships/hyperlink" Target="https://it.wikipedia.org/wiki/Confino" TargetMode="External"/><Relationship Id="rId37" Type="http://schemas.openxmlformats.org/officeDocument/2006/relationships/theme" Target="theme/theme1.xml"/><Relationship Id="rId5" Type="http://schemas.openxmlformats.org/officeDocument/2006/relationships/hyperlink" Target="https://it.wikipedia.org/wiki/Pittura" TargetMode="External"/><Relationship Id="rId15" Type="http://schemas.openxmlformats.org/officeDocument/2006/relationships/hyperlink" Target="https://it.wikipedia.org/wiki/Cristo_si_%C3%A8_fermato_a_Eboli_(romanzo)" TargetMode="External"/><Relationship Id="rId23" Type="http://schemas.openxmlformats.org/officeDocument/2006/relationships/hyperlink" Target="https://it.wikipedia.org/wiki/Cristo_si_%C3%A8_fermato_a_Eboli_(romanzo)" TargetMode="External"/><Relationship Id="rId28" Type="http://schemas.openxmlformats.org/officeDocument/2006/relationships/hyperlink" Target="https://it.wikipedia.org/wiki/Autobiografia" TargetMode="External"/><Relationship Id="rId36" Type="http://schemas.openxmlformats.org/officeDocument/2006/relationships/fontTable" Target="fontTable.xml"/><Relationship Id="rId10" Type="http://schemas.openxmlformats.org/officeDocument/2006/relationships/hyperlink" Target="https://it.wikipedia.org/wiki/Giustizia_e_Libert%C3%A0" TargetMode="External"/><Relationship Id="rId19" Type="http://schemas.openxmlformats.org/officeDocument/2006/relationships/hyperlink" Target="https://it.wikipedia.org/wiki/Eugenio_Montale" TargetMode="External"/><Relationship Id="rId31" Type="http://schemas.openxmlformats.org/officeDocument/2006/relationships/hyperlink" Target="https://it.wikipedia.org/wiki/1945" TargetMode="External"/><Relationship Id="rId4" Type="http://schemas.openxmlformats.org/officeDocument/2006/relationships/hyperlink" Target="https://it.wikipedia.org/wiki/Ebraismo_in_Italia" TargetMode="External"/><Relationship Id="rId9" Type="http://schemas.openxmlformats.org/officeDocument/2006/relationships/hyperlink" Target="https://it.wikipedia.org/wiki/Esposizione_internazionale_d%27arte_di_Venezia" TargetMode="External"/><Relationship Id="rId14" Type="http://schemas.openxmlformats.org/officeDocument/2006/relationships/hyperlink" Target="https://it.wikipedia.org/wiki/Provincia_di_Matera" TargetMode="External"/><Relationship Id="rId22" Type="http://schemas.openxmlformats.org/officeDocument/2006/relationships/hyperlink" Target="https://it.wikipedia.org/wiki/1945" TargetMode="External"/><Relationship Id="rId27" Type="http://schemas.openxmlformats.org/officeDocument/2006/relationships/hyperlink" Target="https://it.wikipedia.org/wiki/Romanzo" TargetMode="External"/><Relationship Id="rId30" Type="http://schemas.openxmlformats.org/officeDocument/2006/relationships/hyperlink" Target="https://it.wikipedia.org/wiki/Giulio_Einaudi_Editore" TargetMode="External"/><Relationship Id="rId35" Type="http://schemas.openxmlformats.org/officeDocument/2006/relationships/hyperlink" Target="https://it.wikipedia.org/wiki/Alian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72</TotalTime>
  <Pages>4</Pages>
  <Words>1834</Words>
  <Characters>10454</Characters>
  <Application>Microsoft Office Word</Application>
  <DocSecurity>0</DocSecurity>
  <Lines>87</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13</cp:revision>
  <dcterms:created xsi:type="dcterms:W3CDTF">2024-05-17T06:11:00Z</dcterms:created>
  <dcterms:modified xsi:type="dcterms:W3CDTF">2024-05-20T09:56:00Z</dcterms:modified>
</cp:coreProperties>
</file>