
<file path=[Content_Types].xml><?xml version="1.0" encoding="utf-8"?>
<Types xmlns="http://schemas.openxmlformats.org/package/2006/content-types">
  <Override PartName="/word/numbering.xml" ContentType="application/vnd.openxmlformats-officedocument.wordprocessingml.numbering+xml"/>
  <Override PartName="/docProps/core.xml" ContentType="application/vnd.openxmlformats-package.core-properties+xml"/>
  <Override PartName="/docProps/app.xml" ContentType="application/vnd.openxmlformats-officedocument.extended-properties+xml"/>
  <Default Extension="jpeg" ContentType="image/jpeg"/>
  <Default Extension="xml" ContentType="application/xml"/>
  <Default Extension="rels" ContentType="application/vnd.openxmlformats-package.relationships+xml"/>
  <Override PartName="/word/webSettings.xml" ContentType="application/vnd.openxmlformats-officedocument.wordprocessingml.webSettings+xml"/>
  <Override PartName="/word/theme/theme1.xml" ContentType="application/vnd.openxmlformats-officedocument.theme+xml"/>
  <Override PartName="/word/styles.xml" ContentType="application/vnd.openxmlformats-officedocument.wordprocessingml.styles+xml"/>
  <Override PartName="/word/settings.xml" ContentType="application/vnd.openxmlformats-officedocument.wordprocessingml.settings+xml"/>
  <Override PartName="/word/fontTable.xml" ContentType="application/vnd.openxmlformats-officedocument.wordprocessingml.fontTable+xml"/>
  <Override PartName="/word/document.xml" ContentType="application/vnd.openxmlformats-officedocument.wordprocessingml.document.main+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mv="urn:schemas-microsoft-com:mac:vml" xmlns:mo="http://schemas.microsoft.com/office/mac/office/2008/main" xmlns:ve="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ne="http://schemas.microsoft.com/office/word/2006/wordml" xmlns:wp="http://schemas.openxmlformats.org/drawingml/2006/wordprocessingDrawing" ve:Ignorable="mv" ve:PreserveAttributes="mv:*">
  <w:body>
    <w:p w:rsidR="002058BC" w:rsidRPr="00F41911" w:rsidRDefault="00F41911" w:rsidP="00F41911">
      <w:pPr>
        <w:spacing w:after="0" w:line="252" w:lineRule="atLeast"/>
        <w:jc w:val="both"/>
        <w:textAlignment w:val="baseline"/>
        <w:outlineLvl w:val="0"/>
        <w:rPr>
          <w:rFonts w:ascii="Arial" w:hAnsi="Arial"/>
          <w:b/>
          <w:kern w:val="36"/>
          <w:sz w:val="22"/>
          <w:szCs w:val="20"/>
          <w:lang w:eastAsia="it-IT"/>
        </w:rPr>
      </w:pPr>
      <w:r w:rsidRPr="00F41911">
        <w:rPr>
          <w:rFonts w:ascii="Arial" w:hAnsi="Arial"/>
          <w:b/>
          <w:kern w:val="36"/>
          <w:sz w:val="22"/>
          <w:szCs w:val="20"/>
          <w:lang w:eastAsia="it-IT"/>
        </w:rPr>
        <w:t>A ZACINTO</w:t>
      </w:r>
    </w:p>
    <w:p w:rsidR="002058BC" w:rsidRPr="00F41911" w:rsidRDefault="002058BC" w:rsidP="00F41911">
      <w:pPr>
        <w:numPr>
          <w:ilvl w:val="0"/>
          <w:numId w:val="1"/>
        </w:numPr>
        <w:spacing w:after="0" w:line="151" w:lineRule="atLeast"/>
        <w:ind w:left="0"/>
        <w:jc w:val="both"/>
        <w:textAlignment w:val="baseline"/>
        <w:rPr>
          <w:rFonts w:ascii="Arial" w:hAnsi="Arial"/>
          <w:sz w:val="18"/>
          <w:szCs w:val="11"/>
          <w:lang w:eastAsia="it-IT"/>
        </w:rPr>
      </w:pPr>
      <w:r w:rsidRPr="00F41911">
        <w:rPr>
          <w:rFonts w:ascii="Arial" w:hAnsi="Arial"/>
          <w:b/>
          <w:sz w:val="18"/>
          <w:lang w:eastAsia="it-IT"/>
        </w:rPr>
        <w:t>Né più mai</w:t>
      </w:r>
      <w:r w:rsidRPr="00F41911">
        <w:rPr>
          <w:rFonts w:ascii="Arial" w:hAnsi="Arial"/>
          <w:sz w:val="18"/>
          <w:lang w:eastAsia="it-IT"/>
        </w:rPr>
        <w:t> </w:t>
      </w:r>
      <w:r w:rsidRPr="00F41911">
        <w:rPr>
          <w:rFonts w:ascii="Arial" w:hAnsi="Arial"/>
          <w:sz w:val="18"/>
          <w:szCs w:val="11"/>
          <w:lang w:eastAsia="it-IT"/>
        </w:rPr>
        <w:t>toccherò le</w:t>
      </w:r>
      <w:r w:rsidRPr="00F41911">
        <w:rPr>
          <w:rFonts w:ascii="Arial" w:hAnsi="Arial"/>
          <w:sz w:val="18"/>
          <w:lang w:eastAsia="it-IT"/>
        </w:rPr>
        <w:t> </w:t>
      </w:r>
      <w:r w:rsidRPr="00F41911">
        <w:rPr>
          <w:rFonts w:ascii="Arial" w:hAnsi="Arial"/>
          <w:b/>
          <w:sz w:val="18"/>
          <w:lang w:eastAsia="it-IT"/>
        </w:rPr>
        <w:t>sacre sponde</w:t>
      </w:r>
    </w:p>
    <w:p w:rsidR="002058BC" w:rsidRPr="00F41911" w:rsidRDefault="002058BC" w:rsidP="00F41911">
      <w:pPr>
        <w:numPr>
          <w:ilvl w:val="0"/>
          <w:numId w:val="1"/>
        </w:numPr>
        <w:spacing w:after="0" w:line="151" w:lineRule="atLeast"/>
        <w:ind w:left="0"/>
        <w:jc w:val="both"/>
        <w:textAlignment w:val="baseline"/>
        <w:rPr>
          <w:rFonts w:ascii="Arial" w:hAnsi="Arial"/>
          <w:sz w:val="18"/>
          <w:szCs w:val="11"/>
          <w:lang w:eastAsia="it-IT"/>
        </w:rPr>
      </w:pPr>
      <w:r w:rsidRPr="00F41911">
        <w:rPr>
          <w:rFonts w:ascii="Arial" w:hAnsi="Arial"/>
          <w:b/>
          <w:sz w:val="18"/>
          <w:lang w:eastAsia="it-IT"/>
        </w:rPr>
        <w:t>ove il mio corpo fanciulletto giacque</w:t>
      </w:r>
      <w:r w:rsidRPr="00F41911">
        <w:rPr>
          <w:rFonts w:ascii="Arial" w:hAnsi="Arial"/>
          <w:sz w:val="18"/>
          <w:szCs w:val="11"/>
          <w:lang w:eastAsia="it-IT"/>
        </w:rPr>
        <w:t>,</w:t>
      </w:r>
    </w:p>
    <w:p w:rsidR="002058BC" w:rsidRPr="00F41911" w:rsidRDefault="002058BC" w:rsidP="00F41911">
      <w:pPr>
        <w:numPr>
          <w:ilvl w:val="0"/>
          <w:numId w:val="1"/>
        </w:numPr>
        <w:spacing w:after="0" w:line="151" w:lineRule="atLeast"/>
        <w:ind w:left="0"/>
        <w:jc w:val="both"/>
        <w:textAlignment w:val="baseline"/>
        <w:rPr>
          <w:rFonts w:ascii="Arial" w:hAnsi="Arial"/>
          <w:sz w:val="18"/>
          <w:szCs w:val="11"/>
          <w:lang w:eastAsia="it-IT"/>
        </w:rPr>
      </w:pPr>
      <w:r w:rsidRPr="00F41911">
        <w:rPr>
          <w:rFonts w:ascii="Arial" w:hAnsi="Arial"/>
          <w:b/>
          <w:sz w:val="18"/>
          <w:lang w:eastAsia="it-IT"/>
        </w:rPr>
        <w:t>Zacinto</w:t>
      </w:r>
      <w:r w:rsidRPr="00F41911">
        <w:rPr>
          <w:rFonts w:ascii="Arial" w:hAnsi="Arial"/>
          <w:sz w:val="18"/>
          <w:lang w:eastAsia="it-IT"/>
        </w:rPr>
        <w:t> </w:t>
      </w:r>
      <w:r w:rsidRPr="00F41911">
        <w:rPr>
          <w:rFonts w:ascii="Arial" w:hAnsi="Arial"/>
          <w:sz w:val="18"/>
          <w:szCs w:val="11"/>
          <w:lang w:eastAsia="it-IT"/>
        </w:rPr>
        <w:t>mia, che te specchi nell'onde</w:t>
      </w:r>
    </w:p>
    <w:p w:rsidR="002058BC" w:rsidRPr="00F41911" w:rsidRDefault="002058BC" w:rsidP="00F41911">
      <w:pPr>
        <w:numPr>
          <w:ilvl w:val="0"/>
          <w:numId w:val="1"/>
        </w:numPr>
        <w:spacing w:after="0" w:line="151" w:lineRule="atLeast"/>
        <w:ind w:left="0"/>
        <w:jc w:val="both"/>
        <w:textAlignment w:val="baseline"/>
        <w:rPr>
          <w:rFonts w:ascii="Arial" w:hAnsi="Arial"/>
          <w:sz w:val="18"/>
          <w:szCs w:val="11"/>
          <w:lang w:eastAsia="it-IT"/>
        </w:rPr>
      </w:pPr>
      <w:r w:rsidRPr="00F41911">
        <w:rPr>
          <w:rFonts w:ascii="Arial" w:hAnsi="Arial"/>
          <w:sz w:val="18"/>
          <w:szCs w:val="11"/>
          <w:lang w:eastAsia="it-IT"/>
        </w:rPr>
        <w:t>del</w:t>
      </w:r>
      <w:r w:rsidRPr="00F41911">
        <w:rPr>
          <w:rFonts w:ascii="Arial" w:hAnsi="Arial"/>
          <w:sz w:val="18"/>
          <w:lang w:eastAsia="it-IT"/>
        </w:rPr>
        <w:t> </w:t>
      </w:r>
      <w:r w:rsidRPr="00F41911">
        <w:rPr>
          <w:rFonts w:ascii="Arial" w:hAnsi="Arial"/>
          <w:b/>
          <w:sz w:val="18"/>
          <w:lang w:eastAsia="it-IT"/>
        </w:rPr>
        <w:t>greco mar</w:t>
      </w:r>
      <w:r w:rsidRPr="00F41911">
        <w:rPr>
          <w:rFonts w:ascii="Arial" w:hAnsi="Arial"/>
          <w:sz w:val="18"/>
          <w:lang w:eastAsia="it-IT"/>
        </w:rPr>
        <w:t> </w:t>
      </w:r>
      <w:r w:rsidRPr="00F41911">
        <w:rPr>
          <w:rFonts w:ascii="Arial" w:hAnsi="Arial"/>
          <w:sz w:val="18"/>
          <w:szCs w:val="11"/>
          <w:lang w:eastAsia="it-IT"/>
        </w:rPr>
        <w:t>da cui</w:t>
      </w:r>
      <w:r w:rsidRPr="00F41911">
        <w:rPr>
          <w:rFonts w:ascii="Arial" w:hAnsi="Arial"/>
          <w:sz w:val="18"/>
          <w:lang w:eastAsia="it-IT"/>
        </w:rPr>
        <w:t> </w:t>
      </w:r>
      <w:r w:rsidRPr="00F41911">
        <w:rPr>
          <w:rFonts w:ascii="Arial" w:hAnsi="Arial"/>
          <w:b/>
          <w:sz w:val="18"/>
          <w:lang w:eastAsia="it-IT"/>
        </w:rPr>
        <w:t>vergine</w:t>
      </w:r>
      <w:r w:rsidRPr="00F41911">
        <w:rPr>
          <w:rFonts w:ascii="Arial" w:hAnsi="Arial"/>
          <w:sz w:val="18"/>
          <w:lang w:eastAsia="it-IT"/>
        </w:rPr>
        <w:t> </w:t>
      </w:r>
      <w:r w:rsidRPr="00F41911">
        <w:rPr>
          <w:rFonts w:ascii="Arial" w:hAnsi="Arial"/>
          <w:sz w:val="18"/>
          <w:szCs w:val="11"/>
          <w:lang w:eastAsia="it-IT"/>
        </w:rPr>
        <w:t>nacque</w:t>
      </w:r>
    </w:p>
    <w:p w:rsidR="002058BC" w:rsidRPr="00F41911" w:rsidRDefault="002058BC" w:rsidP="00F41911">
      <w:pPr>
        <w:numPr>
          <w:ilvl w:val="0"/>
          <w:numId w:val="1"/>
        </w:numPr>
        <w:spacing w:after="0" w:line="151" w:lineRule="atLeast"/>
        <w:ind w:left="0"/>
        <w:jc w:val="both"/>
        <w:textAlignment w:val="baseline"/>
        <w:rPr>
          <w:rFonts w:ascii="Arial" w:hAnsi="Arial"/>
          <w:sz w:val="18"/>
          <w:szCs w:val="11"/>
          <w:lang w:eastAsia="it-IT"/>
        </w:rPr>
      </w:pPr>
      <w:r w:rsidRPr="00F41911">
        <w:rPr>
          <w:rFonts w:ascii="Arial" w:hAnsi="Arial"/>
          <w:b/>
          <w:sz w:val="18"/>
          <w:lang w:eastAsia="it-IT"/>
        </w:rPr>
        <w:t>Venere</w:t>
      </w:r>
      <w:r w:rsidRPr="00F41911">
        <w:rPr>
          <w:rFonts w:ascii="Arial" w:hAnsi="Arial"/>
          <w:sz w:val="18"/>
          <w:szCs w:val="11"/>
          <w:lang w:eastAsia="it-IT"/>
        </w:rPr>
        <w:t>, e</w:t>
      </w:r>
      <w:r w:rsidRPr="00F41911">
        <w:rPr>
          <w:rFonts w:ascii="Arial" w:hAnsi="Arial"/>
          <w:sz w:val="18"/>
          <w:lang w:eastAsia="it-IT"/>
        </w:rPr>
        <w:t> </w:t>
      </w:r>
      <w:r w:rsidRPr="00F41911">
        <w:rPr>
          <w:rFonts w:ascii="Arial" w:hAnsi="Arial"/>
          <w:b/>
          <w:sz w:val="18"/>
          <w:lang w:eastAsia="it-IT"/>
        </w:rPr>
        <w:t>fea</w:t>
      </w:r>
      <w:r w:rsidRPr="00F41911">
        <w:rPr>
          <w:rFonts w:ascii="Arial" w:hAnsi="Arial"/>
          <w:sz w:val="18"/>
          <w:lang w:eastAsia="it-IT"/>
        </w:rPr>
        <w:t> </w:t>
      </w:r>
      <w:r w:rsidRPr="00F41911">
        <w:rPr>
          <w:rFonts w:ascii="Arial" w:hAnsi="Arial"/>
          <w:sz w:val="18"/>
          <w:szCs w:val="11"/>
          <w:lang w:eastAsia="it-IT"/>
        </w:rPr>
        <w:t>quelle isole feconde</w:t>
      </w:r>
    </w:p>
    <w:p w:rsidR="002058BC" w:rsidRPr="00F41911" w:rsidRDefault="002058BC" w:rsidP="00F41911">
      <w:pPr>
        <w:numPr>
          <w:ilvl w:val="0"/>
          <w:numId w:val="1"/>
        </w:numPr>
        <w:spacing w:after="0" w:line="151" w:lineRule="atLeast"/>
        <w:ind w:left="0"/>
        <w:jc w:val="both"/>
        <w:textAlignment w:val="baseline"/>
        <w:rPr>
          <w:rFonts w:ascii="Arial" w:hAnsi="Arial"/>
          <w:sz w:val="18"/>
          <w:szCs w:val="11"/>
          <w:lang w:eastAsia="it-IT"/>
        </w:rPr>
      </w:pPr>
      <w:r w:rsidRPr="00F41911">
        <w:rPr>
          <w:rFonts w:ascii="Arial" w:hAnsi="Arial"/>
          <w:sz w:val="18"/>
          <w:szCs w:val="11"/>
          <w:lang w:eastAsia="it-IT"/>
        </w:rPr>
        <w:t>col suo primo sorriso,</w:t>
      </w:r>
      <w:r w:rsidRPr="00F41911">
        <w:rPr>
          <w:rFonts w:ascii="Arial" w:hAnsi="Arial"/>
          <w:sz w:val="18"/>
          <w:lang w:eastAsia="it-IT"/>
        </w:rPr>
        <w:t> </w:t>
      </w:r>
      <w:r w:rsidRPr="00F41911">
        <w:rPr>
          <w:rFonts w:ascii="Arial" w:hAnsi="Arial"/>
          <w:b/>
          <w:sz w:val="18"/>
          <w:lang w:eastAsia="it-IT"/>
        </w:rPr>
        <w:t>onde</w:t>
      </w:r>
      <w:r w:rsidRPr="00F41911">
        <w:rPr>
          <w:rFonts w:ascii="Arial" w:hAnsi="Arial"/>
          <w:sz w:val="18"/>
          <w:lang w:eastAsia="it-IT"/>
        </w:rPr>
        <w:t> </w:t>
      </w:r>
      <w:r w:rsidRPr="00F41911">
        <w:rPr>
          <w:rFonts w:ascii="Arial" w:hAnsi="Arial"/>
          <w:b/>
          <w:sz w:val="18"/>
          <w:lang w:eastAsia="it-IT"/>
        </w:rPr>
        <w:t>non tacque</w:t>
      </w:r>
    </w:p>
    <w:p w:rsidR="002058BC" w:rsidRPr="00F41911" w:rsidRDefault="002058BC" w:rsidP="00F41911">
      <w:pPr>
        <w:numPr>
          <w:ilvl w:val="0"/>
          <w:numId w:val="1"/>
        </w:numPr>
        <w:spacing w:after="0" w:line="151" w:lineRule="atLeast"/>
        <w:ind w:left="0"/>
        <w:jc w:val="both"/>
        <w:textAlignment w:val="baseline"/>
        <w:rPr>
          <w:rFonts w:ascii="Arial" w:hAnsi="Arial"/>
          <w:sz w:val="18"/>
          <w:szCs w:val="11"/>
          <w:lang w:eastAsia="it-IT"/>
        </w:rPr>
      </w:pPr>
      <w:r w:rsidRPr="00F41911">
        <w:rPr>
          <w:rFonts w:ascii="Arial" w:hAnsi="Arial"/>
          <w:sz w:val="18"/>
          <w:szCs w:val="11"/>
          <w:lang w:eastAsia="it-IT"/>
        </w:rPr>
        <w:t>le tue limpide nubi e le tue</w:t>
      </w:r>
      <w:r w:rsidRPr="00F41911">
        <w:rPr>
          <w:rFonts w:ascii="Arial" w:hAnsi="Arial"/>
          <w:b/>
          <w:sz w:val="18"/>
          <w:lang w:eastAsia="it-IT"/>
        </w:rPr>
        <w:t> fronde</w:t>
      </w:r>
    </w:p>
    <w:p w:rsidR="002058BC" w:rsidRPr="00F41911" w:rsidRDefault="002058BC" w:rsidP="00F41911">
      <w:pPr>
        <w:numPr>
          <w:ilvl w:val="0"/>
          <w:numId w:val="1"/>
        </w:numPr>
        <w:spacing w:after="0" w:line="151" w:lineRule="atLeast"/>
        <w:ind w:left="0"/>
        <w:jc w:val="both"/>
        <w:textAlignment w:val="baseline"/>
        <w:rPr>
          <w:rFonts w:ascii="Arial" w:hAnsi="Arial"/>
          <w:sz w:val="18"/>
          <w:szCs w:val="11"/>
          <w:lang w:eastAsia="it-IT"/>
        </w:rPr>
      </w:pPr>
      <w:r w:rsidRPr="00F41911">
        <w:rPr>
          <w:rFonts w:ascii="Arial" w:hAnsi="Arial"/>
          <w:b/>
          <w:sz w:val="18"/>
          <w:lang w:eastAsia="it-IT"/>
        </w:rPr>
        <w:t>l'inclito verso</w:t>
      </w:r>
      <w:r w:rsidRPr="00F41911">
        <w:rPr>
          <w:rFonts w:ascii="Arial" w:hAnsi="Arial"/>
          <w:sz w:val="18"/>
          <w:lang w:eastAsia="it-IT"/>
        </w:rPr>
        <w:t> </w:t>
      </w:r>
      <w:r w:rsidRPr="00F41911">
        <w:rPr>
          <w:rFonts w:ascii="Arial" w:hAnsi="Arial"/>
          <w:sz w:val="18"/>
          <w:szCs w:val="11"/>
          <w:lang w:eastAsia="it-IT"/>
        </w:rPr>
        <w:t>di</w:t>
      </w:r>
      <w:r w:rsidRPr="00F41911">
        <w:rPr>
          <w:rFonts w:ascii="Arial" w:hAnsi="Arial"/>
          <w:sz w:val="18"/>
          <w:lang w:eastAsia="it-IT"/>
        </w:rPr>
        <w:t> </w:t>
      </w:r>
      <w:r w:rsidRPr="00F41911">
        <w:rPr>
          <w:rFonts w:ascii="Arial" w:hAnsi="Arial"/>
          <w:b/>
          <w:sz w:val="18"/>
          <w:lang w:eastAsia="it-IT"/>
        </w:rPr>
        <w:t>colui</w:t>
      </w:r>
      <w:r w:rsidRPr="00F41911">
        <w:rPr>
          <w:rFonts w:ascii="Arial" w:hAnsi="Arial"/>
          <w:sz w:val="18"/>
          <w:lang w:eastAsia="it-IT"/>
        </w:rPr>
        <w:t> </w:t>
      </w:r>
      <w:r w:rsidRPr="00F41911">
        <w:rPr>
          <w:rFonts w:ascii="Arial" w:hAnsi="Arial"/>
          <w:sz w:val="18"/>
          <w:szCs w:val="11"/>
          <w:lang w:eastAsia="it-IT"/>
        </w:rPr>
        <w:t>che l'acque</w:t>
      </w:r>
    </w:p>
    <w:p w:rsidR="002058BC" w:rsidRPr="00F41911" w:rsidRDefault="002058BC" w:rsidP="00F41911">
      <w:pPr>
        <w:numPr>
          <w:ilvl w:val="0"/>
          <w:numId w:val="1"/>
        </w:numPr>
        <w:spacing w:after="0" w:line="151" w:lineRule="atLeast"/>
        <w:ind w:left="0"/>
        <w:jc w:val="both"/>
        <w:textAlignment w:val="baseline"/>
        <w:rPr>
          <w:rFonts w:ascii="Arial" w:hAnsi="Arial"/>
          <w:sz w:val="18"/>
          <w:szCs w:val="11"/>
          <w:lang w:eastAsia="it-IT"/>
        </w:rPr>
      </w:pPr>
      <w:r w:rsidRPr="00F41911">
        <w:rPr>
          <w:rFonts w:ascii="Arial" w:hAnsi="Arial"/>
          <w:sz w:val="18"/>
          <w:szCs w:val="11"/>
          <w:lang w:eastAsia="it-IT"/>
        </w:rPr>
        <w:t>cantò</w:t>
      </w:r>
      <w:r w:rsidRPr="00F41911">
        <w:rPr>
          <w:rFonts w:ascii="Arial" w:hAnsi="Arial"/>
          <w:sz w:val="18"/>
          <w:lang w:eastAsia="it-IT"/>
        </w:rPr>
        <w:t> </w:t>
      </w:r>
      <w:r w:rsidRPr="00F41911">
        <w:rPr>
          <w:rFonts w:ascii="Arial" w:hAnsi="Arial"/>
          <w:b/>
          <w:sz w:val="18"/>
          <w:lang w:eastAsia="it-IT"/>
        </w:rPr>
        <w:t>fatali</w:t>
      </w:r>
      <w:r w:rsidRPr="00F41911">
        <w:rPr>
          <w:rFonts w:ascii="Arial" w:hAnsi="Arial"/>
          <w:sz w:val="18"/>
          <w:szCs w:val="11"/>
          <w:lang w:eastAsia="it-IT"/>
        </w:rPr>
        <w:t>, ed il diverso esiglio</w:t>
      </w:r>
    </w:p>
    <w:p w:rsidR="002058BC" w:rsidRPr="00F41911" w:rsidRDefault="002058BC" w:rsidP="00F41911">
      <w:pPr>
        <w:numPr>
          <w:ilvl w:val="0"/>
          <w:numId w:val="1"/>
        </w:numPr>
        <w:spacing w:after="0" w:line="151" w:lineRule="atLeast"/>
        <w:ind w:left="0"/>
        <w:jc w:val="both"/>
        <w:textAlignment w:val="baseline"/>
        <w:rPr>
          <w:rFonts w:ascii="Arial" w:hAnsi="Arial"/>
          <w:sz w:val="18"/>
          <w:szCs w:val="11"/>
          <w:lang w:eastAsia="it-IT"/>
        </w:rPr>
      </w:pPr>
      <w:r w:rsidRPr="00F41911">
        <w:rPr>
          <w:rFonts w:ascii="Arial" w:hAnsi="Arial"/>
          <w:b/>
          <w:sz w:val="18"/>
          <w:lang w:eastAsia="it-IT"/>
        </w:rPr>
        <w:t>per cui</w:t>
      </w:r>
      <w:r w:rsidRPr="00F41911">
        <w:rPr>
          <w:rFonts w:ascii="Arial" w:hAnsi="Arial"/>
          <w:sz w:val="18"/>
          <w:lang w:eastAsia="it-IT"/>
        </w:rPr>
        <w:t> </w:t>
      </w:r>
      <w:r w:rsidRPr="00F41911">
        <w:rPr>
          <w:rFonts w:ascii="Arial" w:hAnsi="Arial"/>
          <w:b/>
          <w:sz w:val="18"/>
          <w:lang w:eastAsia="it-IT"/>
        </w:rPr>
        <w:t>bello di fama</w:t>
      </w:r>
      <w:r w:rsidRPr="00F41911">
        <w:rPr>
          <w:rFonts w:ascii="Arial" w:hAnsi="Arial"/>
          <w:sz w:val="18"/>
          <w:lang w:eastAsia="it-IT"/>
        </w:rPr>
        <w:t> </w:t>
      </w:r>
      <w:r w:rsidRPr="00F41911">
        <w:rPr>
          <w:rFonts w:ascii="Arial" w:hAnsi="Arial"/>
          <w:sz w:val="18"/>
          <w:szCs w:val="11"/>
          <w:lang w:eastAsia="it-IT"/>
        </w:rPr>
        <w:t>e di sventura</w:t>
      </w:r>
    </w:p>
    <w:p w:rsidR="002058BC" w:rsidRPr="00F41911" w:rsidRDefault="002058BC" w:rsidP="00F41911">
      <w:pPr>
        <w:numPr>
          <w:ilvl w:val="0"/>
          <w:numId w:val="1"/>
        </w:numPr>
        <w:spacing w:after="0" w:line="151" w:lineRule="atLeast"/>
        <w:ind w:left="0"/>
        <w:jc w:val="both"/>
        <w:textAlignment w:val="baseline"/>
        <w:rPr>
          <w:rFonts w:ascii="Arial" w:hAnsi="Arial"/>
          <w:sz w:val="18"/>
          <w:szCs w:val="11"/>
          <w:lang w:eastAsia="it-IT"/>
        </w:rPr>
      </w:pPr>
      <w:r w:rsidRPr="00F41911">
        <w:rPr>
          <w:rFonts w:ascii="Arial" w:hAnsi="Arial"/>
          <w:sz w:val="18"/>
          <w:szCs w:val="11"/>
          <w:lang w:eastAsia="it-IT"/>
        </w:rPr>
        <w:t>baciò la sua petrosa</w:t>
      </w:r>
      <w:r w:rsidRPr="00F41911">
        <w:rPr>
          <w:rFonts w:ascii="Arial" w:hAnsi="Arial"/>
          <w:b/>
          <w:sz w:val="18"/>
          <w:lang w:eastAsia="it-IT"/>
        </w:rPr>
        <w:t> </w:t>
      </w:r>
      <w:r w:rsidRPr="00F41911">
        <w:rPr>
          <w:rFonts w:ascii="Arial" w:hAnsi="Arial"/>
          <w:sz w:val="18"/>
          <w:szCs w:val="11"/>
          <w:lang w:eastAsia="it-IT"/>
        </w:rPr>
        <w:t>Itaca Ulisse.</w:t>
      </w:r>
    </w:p>
    <w:p w:rsidR="002058BC" w:rsidRPr="00F41911" w:rsidRDefault="002058BC" w:rsidP="00F41911">
      <w:pPr>
        <w:numPr>
          <w:ilvl w:val="0"/>
          <w:numId w:val="1"/>
        </w:numPr>
        <w:spacing w:after="0" w:line="151" w:lineRule="atLeast"/>
        <w:ind w:left="0"/>
        <w:jc w:val="both"/>
        <w:textAlignment w:val="baseline"/>
        <w:rPr>
          <w:rFonts w:ascii="Arial" w:hAnsi="Arial"/>
          <w:sz w:val="18"/>
          <w:szCs w:val="11"/>
          <w:lang w:eastAsia="it-IT"/>
        </w:rPr>
      </w:pPr>
      <w:r w:rsidRPr="00F41911">
        <w:rPr>
          <w:rFonts w:ascii="Arial" w:hAnsi="Arial"/>
          <w:b/>
          <w:sz w:val="18"/>
          <w:lang w:eastAsia="it-IT"/>
        </w:rPr>
        <w:t>Tu </w:t>
      </w:r>
      <w:r w:rsidRPr="00F41911">
        <w:rPr>
          <w:rFonts w:ascii="Arial" w:hAnsi="Arial"/>
          <w:sz w:val="18"/>
          <w:szCs w:val="11"/>
          <w:lang w:eastAsia="it-IT"/>
        </w:rPr>
        <w:t>non altro che il canto avrai del figlio,</w:t>
      </w:r>
    </w:p>
    <w:p w:rsidR="002058BC" w:rsidRPr="00F41911" w:rsidRDefault="002058BC" w:rsidP="00F41911">
      <w:pPr>
        <w:numPr>
          <w:ilvl w:val="0"/>
          <w:numId w:val="1"/>
        </w:numPr>
        <w:spacing w:after="0" w:line="151" w:lineRule="atLeast"/>
        <w:ind w:left="0"/>
        <w:jc w:val="both"/>
        <w:textAlignment w:val="baseline"/>
        <w:rPr>
          <w:rFonts w:ascii="Arial" w:hAnsi="Arial"/>
          <w:sz w:val="18"/>
          <w:szCs w:val="11"/>
          <w:lang w:eastAsia="it-IT"/>
        </w:rPr>
      </w:pPr>
      <w:r w:rsidRPr="00F41911">
        <w:rPr>
          <w:rFonts w:ascii="Arial" w:hAnsi="Arial"/>
          <w:sz w:val="18"/>
          <w:szCs w:val="11"/>
          <w:lang w:eastAsia="it-IT"/>
        </w:rPr>
        <w:t>o materna mia terra; a noi prescrisse</w:t>
      </w:r>
    </w:p>
    <w:p w:rsidR="002058BC" w:rsidRPr="00F41911" w:rsidRDefault="002058BC" w:rsidP="00F41911">
      <w:pPr>
        <w:numPr>
          <w:ilvl w:val="0"/>
          <w:numId w:val="1"/>
        </w:numPr>
        <w:spacing w:after="0" w:line="151" w:lineRule="atLeast"/>
        <w:ind w:left="0"/>
        <w:jc w:val="both"/>
        <w:textAlignment w:val="baseline"/>
        <w:rPr>
          <w:rFonts w:ascii="Arial" w:hAnsi="Arial"/>
          <w:sz w:val="18"/>
          <w:szCs w:val="11"/>
          <w:lang w:eastAsia="it-IT"/>
        </w:rPr>
      </w:pPr>
      <w:r w:rsidRPr="00F41911">
        <w:rPr>
          <w:rFonts w:ascii="Arial" w:hAnsi="Arial"/>
          <w:sz w:val="18"/>
          <w:szCs w:val="11"/>
          <w:lang w:eastAsia="it-IT"/>
        </w:rPr>
        <w:t>il fato</w:t>
      </w:r>
      <w:r w:rsidRPr="00F41911">
        <w:rPr>
          <w:rFonts w:ascii="Arial" w:hAnsi="Arial"/>
          <w:sz w:val="18"/>
          <w:lang w:eastAsia="it-IT"/>
        </w:rPr>
        <w:t> </w:t>
      </w:r>
      <w:r w:rsidRPr="00F41911">
        <w:rPr>
          <w:rFonts w:ascii="Arial" w:hAnsi="Arial"/>
          <w:b/>
          <w:sz w:val="18"/>
          <w:lang w:eastAsia="it-IT"/>
        </w:rPr>
        <w:t>illacrimata sepoltura</w:t>
      </w:r>
      <w:r w:rsidRPr="00F41911">
        <w:rPr>
          <w:rFonts w:ascii="Arial" w:hAnsi="Arial"/>
          <w:sz w:val="18"/>
          <w:szCs w:val="11"/>
          <w:lang w:eastAsia="it-IT"/>
        </w:rPr>
        <w:t>.</w:t>
      </w:r>
    </w:p>
    <w:p w:rsidR="002058BC" w:rsidRPr="00F41911" w:rsidRDefault="002058BC" w:rsidP="00F41911">
      <w:pPr>
        <w:spacing w:after="0" w:line="151" w:lineRule="atLeast"/>
        <w:jc w:val="both"/>
        <w:textAlignment w:val="baseline"/>
        <w:rPr>
          <w:rFonts w:ascii="Arial" w:hAnsi="Arial"/>
          <w:sz w:val="22"/>
          <w:szCs w:val="12"/>
          <w:lang w:eastAsia="it-IT"/>
        </w:rPr>
      </w:pPr>
      <w:r w:rsidRPr="00F41911">
        <w:rPr>
          <w:rFonts w:ascii="Arial" w:hAnsi="Arial"/>
          <w:b/>
          <w:bCs/>
          <w:sz w:val="22"/>
          <w:szCs w:val="14"/>
          <w:bdr w:val="none" w:sz="0" w:space="0" w:color="auto" w:frame="1"/>
          <w:lang w:eastAsia="it-IT"/>
        </w:rPr>
        <w:t>PARAFRASI</w:t>
      </w:r>
    </w:p>
    <w:p w:rsidR="002058BC" w:rsidRPr="00F41911" w:rsidRDefault="002058BC" w:rsidP="00F41911">
      <w:pPr>
        <w:spacing w:after="0" w:line="151" w:lineRule="atLeast"/>
        <w:ind w:right="50"/>
        <w:jc w:val="both"/>
        <w:textAlignment w:val="baseline"/>
        <w:rPr>
          <w:rFonts w:ascii="Arial" w:hAnsi="Arial" w:cs="Times New Roman"/>
          <w:sz w:val="22"/>
          <w:szCs w:val="12"/>
          <w:lang w:eastAsia="it-IT"/>
        </w:rPr>
      </w:pPr>
      <w:r w:rsidRPr="00F41911">
        <w:rPr>
          <w:rFonts w:ascii="Arial" w:hAnsi="Arial" w:cs="Times New Roman"/>
          <w:sz w:val="22"/>
          <w:szCs w:val="12"/>
          <w:lang w:eastAsia="it-IT"/>
        </w:rPr>
        <w:t>Non toccherò mai più (</w:t>
      </w:r>
      <w:r w:rsidRPr="00F41911">
        <w:rPr>
          <w:rFonts w:ascii="Arial" w:hAnsi="Arial" w:cs="Times New Roman"/>
          <w:b/>
          <w:sz w:val="22"/>
          <w:lang w:eastAsia="it-IT"/>
        </w:rPr>
        <w:t>ne più mai</w:t>
      </w:r>
      <w:r w:rsidRPr="00F41911">
        <w:rPr>
          <w:rFonts w:ascii="Arial" w:hAnsi="Arial" w:cs="Times New Roman"/>
          <w:sz w:val="22"/>
          <w:lang w:eastAsia="it-IT"/>
        </w:rPr>
        <w:t> </w:t>
      </w:r>
      <w:r w:rsidRPr="00F41911">
        <w:rPr>
          <w:rFonts w:ascii="Arial" w:hAnsi="Arial" w:cs="Times New Roman"/>
          <w:sz w:val="22"/>
          <w:szCs w:val="12"/>
          <w:lang w:eastAsia="it-IT"/>
        </w:rPr>
        <w:t>-</w:t>
      </w:r>
      <w:r w:rsidRPr="00F41911">
        <w:rPr>
          <w:rFonts w:ascii="Arial" w:hAnsi="Arial" w:cs="Times New Roman"/>
          <w:sz w:val="22"/>
          <w:lang w:eastAsia="it-IT"/>
        </w:rPr>
        <w:t> </w:t>
      </w:r>
      <w:hyperlink r:id="rId5" w:anchor="Anastrofe" w:history="1">
        <w:r w:rsidRPr="00F41911">
          <w:rPr>
            <w:rFonts w:ascii="Arial" w:hAnsi="Arial" w:cs="Times New Roman"/>
            <w:i/>
            <w:iCs/>
            <w:sz w:val="22"/>
            <w:u w:val="single"/>
            <w:lang w:eastAsia="it-IT"/>
          </w:rPr>
          <w:t>anastrofe</w:t>
        </w:r>
      </w:hyperlink>
      <w:r w:rsidRPr="00F41911">
        <w:rPr>
          <w:rFonts w:ascii="Arial" w:hAnsi="Arial" w:cs="Times New Roman"/>
          <w:sz w:val="22"/>
          <w:lang w:eastAsia="it-IT"/>
        </w:rPr>
        <w:t> </w:t>
      </w:r>
      <w:r w:rsidRPr="00F41911">
        <w:rPr>
          <w:rFonts w:ascii="Arial" w:hAnsi="Arial" w:cs="Times New Roman"/>
          <w:sz w:val="22"/>
          <w:szCs w:val="12"/>
          <w:lang w:eastAsia="it-IT"/>
        </w:rPr>
        <w:t>– le tre negazioni sottolineano l’impossibilità di rivedere la terra natia) le sacre rive (</w:t>
      </w:r>
      <w:r w:rsidRPr="00F41911">
        <w:rPr>
          <w:rFonts w:ascii="Arial" w:hAnsi="Arial" w:cs="Times New Roman"/>
          <w:b/>
          <w:sz w:val="22"/>
          <w:lang w:eastAsia="it-IT"/>
        </w:rPr>
        <w:t>sacre sponde</w:t>
      </w:r>
      <w:r w:rsidRPr="00F41911">
        <w:rPr>
          <w:rFonts w:ascii="Arial" w:hAnsi="Arial" w:cs="Times New Roman"/>
          <w:sz w:val="22"/>
          <w:szCs w:val="12"/>
          <w:lang w:eastAsia="it-IT"/>
        </w:rPr>
        <w:t>: Zacinto è sacra in quanto gli ha dato i natali e anche perché dalle sue acque è nata Venere</w:t>
      </w:r>
      <w:r w:rsidRPr="00F41911">
        <w:rPr>
          <w:rFonts w:ascii="Arial" w:hAnsi="Arial" w:cs="Times New Roman"/>
          <w:b/>
          <w:sz w:val="22"/>
          <w:lang w:eastAsia="it-IT"/>
        </w:rPr>
        <w:t> </w:t>
      </w:r>
      <w:r w:rsidRPr="00F41911">
        <w:rPr>
          <w:rFonts w:ascii="Arial" w:hAnsi="Arial" w:cs="Times New Roman"/>
          <w:sz w:val="22"/>
          <w:szCs w:val="12"/>
          <w:lang w:eastAsia="it-IT"/>
        </w:rPr>
        <w:t>-</w:t>
      </w:r>
      <w:r w:rsidRPr="00F41911">
        <w:rPr>
          <w:rFonts w:ascii="Arial" w:hAnsi="Arial" w:cs="Times New Roman"/>
          <w:sz w:val="22"/>
          <w:lang w:eastAsia="it-IT"/>
        </w:rPr>
        <w:t> </w:t>
      </w:r>
      <w:hyperlink r:id="rId6" w:anchor="Ipallage" w:history="1">
        <w:r w:rsidRPr="00F41911">
          <w:rPr>
            <w:rFonts w:ascii="Arial" w:hAnsi="Arial" w:cs="Times New Roman"/>
            <w:i/>
            <w:iCs/>
            <w:sz w:val="22"/>
            <w:u w:val="single"/>
            <w:lang w:eastAsia="it-IT"/>
          </w:rPr>
          <w:t>ipallage)</w:t>
        </w:r>
      </w:hyperlink>
      <w:r w:rsidRPr="00F41911">
        <w:rPr>
          <w:rFonts w:ascii="Arial" w:hAnsi="Arial" w:cs="Times New Roman"/>
          <w:sz w:val="22"/>
          <w:lang w:eastAsia="it-IT"/>
        </w:rPr>
        <w:t> </w:t>
      </w:r>
      <w:r w:rsidRPr="00F41911">
        <w:rPr>
          <w:rFonts w:ascii="Arial" w:hAnsi="Arial" w:cs="Times New Roman"/>
          <w:sz w:val="22"/>
          <w:szCs w:val="12"/>
          <w:lang w:eastAsia="it-IT"/>
        </w:rPr>
        <w:t>dove il mio corpo di fanciullo riposò (</w:t>
      </w:r>
      <w:r w:rsidRPr="00F41911">
        <w:rPr>
          <w:rFonts w:ascii="Arial" w:hAnsi="Arial" w:cs="Times New Roman"/>
          <w:b/>
          <w:sz w:val="22"/>
          <w:lang w:eastAsia="it-IT"/>
        </w:rPr>
        <w:t>ove…giacque</w:t>
      </w:r>
      <w:r w:rsidRPr="00F41911">
        <w:rPr>
          <w:rFonts w:ascii="Arial" w:hAnsi="Arial" w:cs="Times New Roman"/>
          <w:sz w:val="22"/>
          <w:szCs w:val="12"/>
          <w:lang w:eastAsia="it-IT"/>
        </w:rPr>
        <w:t>: in senso</w:t>
      </w:r>
      <w:r w:rsidRPr="00F41911">
        <w:rPr>
          <w:rFonts w:ascii="Arial" w:hAnsi="Arial" w:cs="Times New Roman"/>
          <w:sz w:val="22"/>
          <w:lang w:eastAsia="it-IT"/>
        </w:rPr>
        <w:t> </w:t>
      </w:r>
      <w:hyperlink r:id="rId7" w:anchor="Metafora" w:history="1">
        <w:r w:rsidRPr="00F41911">
          <w:rPr>
            <w:rFonts w:ascii="Arial" w:hAnsi="Arial" w:cs="Times New Roman"/>
            <w:i/>
            <w:iCs/>
            <w:sz w:val="22"/>
            <w:u w:val="single"/>
            <w:lang w:eastAsia="it-IT"/>
          </w:rPr>
          <w:t>metaforico</w:t>
        </w:r>
      </w:hyperlink>
      <w:r w:rsidRPr="00F41911">
        <w:rPr>
          <w:rFonts w:ascii="Arial" w:hAnsi="Arial" w:cs="Times New Roman"/>
          <w:sz w:val="22"/>
          <w:lang w:eastAsia="it-IT"/>
        </w:rPr>
        <w:t> </w:t>
      </w:r>
      <w:r w:rsidRPr="00F41911">
        <w:rPr>
          <w:rFonts w:ascii="Arial" w:hAnsi="Arial" w:cs="Times New Roman"/>
          <w:sz w:val="22"/>
          <w:szCs w:val="12"/>
          <w:lang w:eastAsia="it-IT"/>
        </w:rPr>
        <w:t>nel senso che Zacinto fu la culla di Foscolo),</w:t>
      </w:r>
      <w:r w:rsidRPr="00F41911">
        <w:rPr>
          <w:rFonts w:ascii="Arial" w:hAnsi="Arial" w:cs="Times New Roman"/>
          <w:sz w:val="22"/>
          <w:lang w:eastAsia="it-IT"/>
        </w:rPr>
        <w:t> </w:t>
      </w:r>
      <w:r w:rsidRPr="00F41911">
        <w:rPr>
          <w:rFonts w:ascii="Arial" w:hAnsi="Arial" w:cs="Times New Roman"/>
          <w:sz w:val="22"/>
          <w:szCs w:val="12"/>
          <w:lang w:eastAsia="it-IT"/>
        </w:rPr>
        <w:br/>
        <w:t>o mia</w:t>
      </w:r>
      <w:r w:rsidRPr="00F41911">
        <w:rPr>
          <w:rFonts w:ascii="Arial" w:hAnsi="Arial" w:cs="Times New Roman"/>
          <w:sz w:val="22"/>
          <w:lang w:eastAsia="it-IT"/>
        </w:rPr>
        <w:t> </w:t>
      </w:r>
      <w:r w:rsidRPr="00F41911">
        <w:rPr>
          <w:rFonts w:ascii="Arial" w:hAnsi="Arial" w:cs="Times New Roman"/>
          <w:b/>
          <w:sz w:val="22"/>
          <w:lang w:eastAsia="it-IT"/>
        </w:rPr>
        <w:t>Zacinto</w:t>
      </w:r>
      <w:r w:rsidRPr="00F41911">
        <w:rPr>
          <w:rFonts w:ascii="Arial" w:hAnsi="Arial" w:cs="Times New Roman"/>
          <w:sz w:val="22"/>
          <w:lang w:eastAsia="it-IT"/>
        </w:rPr>
        <w:t> </w:t>
      </w:r>
      <w:r w:rsidRPr="00F41911">
        <w:rPr>
          <w:rFonts w:ascii="Arial" w:hAnsi="Arial" w:cs="Times New Roman"/>
          <w:sz w:val="22"/>
          <w:szCs w:val="12"/>
          <w:lang w:eastAsia="it-IT"/>
        </w:rPr>
        <w:t>(forma greca del nome della moderna Zante), che ti specchi nelle onde del mare della Grecia (</w:t>
      </w:r>
      <w:r w:rsidRPr="00F41911">
        <w:rPr>
          <w:rFonts w:ascii="Arial" w:hAnsi="Arial" w:cs="Times New Roman"/>
          <w:b/>
          <w:sz w:val="22"/>
          <w:lang w:eastAsia="it-IT"/>
        </w:rPr>
        <w:t>greco mar</w:t>
      </w:r>
      <w:r w:rsidRPr="00F41911">
        <w:rPr>
          <w:rFonts w:ascii="Arial" w:hAnsi="Arial" w:cs="Times New Roman"/>
          <w:sz w:val="22"/>
          <w:lang w:eastAsia="it-IT"/>
        </w:rPr>
        <w:t> </w:t>
      </w:r>
      <w:r w:rsidRPr="00F41911">
        <w:rPr>
          <w:rFonts w:ascii="Arial" w:hAnsi="Arial" w:cs="Times New Roman"/>
          <w:sz w:val="22"/>
          <w:szCs w:val="12"/>
          <w:lang w:eastAsia="it-IT"/>
        </w:rPr>
        <w:t>= mar Ionio -</w:t>
      </w:r>
      <w:r w:rsidRPr="00F41911">
        <w:rPr>
          <w:rFonts w:ascii="Arial" w:hAnsi="Arial" w:cs="Times New Roman"/>
          <w:sz w:val="22"/>
          <w:lang w:eastAsia="it-IT"/>
        </w:rPr>
        <w:t> </w:t>
      </w:r>
      <w:hyperlink r:id="rId8" w:anchor="Anastrofe" w:history="1">
        <w:r w:rsidRPr="00F41911">
          <w:rPr>
            <w:rFonts w:ascii="Arial" w:hAnsi="Arial" w:cs="Times New Roman"/>
            <w:i/>
            <w:iCs/>
            <w:sz w:val="22"/>
            <w:u w:val="single"/>
            <w:lang w:eastAsia="it-IT"/>
          </w:rPr>
          <w:t>anastrofe</w:t>
        </w:r>
      </w:hyperlink>
      <w:r w:rsidRPr="00F41911">
        <w:rPr>
          <w:rFonts w:ascii="Arial" w:hAnsi="Arial" w:cs="Times New Roman"/>
          <w:sz w:val="22"/>
          <w:szCs w:val="12"/>
          <w:lang w:eastAsia="it-IT"/>
        </w:rPr>
        <w:t>), dal quale</w:t>
      </w:r>
      <w:r w:rsidRPr="00F41911">
        <w:rPr>
          <w:rFonts w:ascii="Arial" w:hAnsi="Arial" w:cs="Times New Roman"/>
          <w:sz w:val="22"/>
          <w:lang w:eastAsia="it-IT"/>
        </w:rPr>
        <w:t> </w:t>
      </w:r>
      <w:r w:rsidRPr="00F41911">
        <w:rPr>
          <w:rFonts w:ascii="Arial" w:hAnsi="Arial" w:cs="Times New Roman"/>
          <w:b/>
          <w:sz w:val="22"/>
          <w:lang w:eastAsia="it-IT"/>
        </w:rPr>
        <w:t>Venere</w:t>
      </w:r>
      <w:r w:rsidRPr="00F41911">
        <w:rPr>
          <w:rFonts w:ascii="Arial" w:hAnsi="Arial" w:cs="Times New Roman"/>
          <w:sz w:val="22"/>
          <w:szCs w:val="12"/>
          <w:lang w:eastAsia="it-IT"/>
        </w:rPr>
        <w:t>(Dea nata dalla spuma del mare) nacque già donna (</w:t>
      </w:r>
      <w:r w:rsidRPr="00F41911">
        <w:rPr>
          <w:rFonts w:ascii="Arial" w:hAnsi="Arial" w:cs="Times New Roman"/>
          <w:b/>
          <w:sz w:val="22"/>
          <w:lang w:eastAsia="it-IT"/>
        </w:rPr>
        <w:t>vergine nacque Venere </w:t>
      </w:r>
      <w:r w:rsidRPr="00F41911">
        <w:rPr>
          <w:rFonts w:ascii="Arial" w:hAnsi="Arial" w:cs="Times New Roman"/>
          <w:sz w:val="22"/>
          <w:szCs w:val="12"/>
          <w:lang w:eastAsia="it-IT"/>
        </w:rPr>
        <w:t>-</w:t>
      </w:r>
      <w:r w:rsidRPr="00F41911">
        <w:rPr>
          <w:rFonts w:ascii="Arial" w:hAnsi="Arial" w:cs="Times New Roman"/>
          <w:sz w:val="22"/>
          <w:lang w:eastAsia="it-IT"/>
        </w:rPr>
        <w:t> </w:t>
      </w:r>
      <w:hyperlink r:id="rId9" w:anchor="Anastrofe" w:history="1">
        <w:r w:rsidRPr="00F41911">
          <w:rPr>
            <w:rFonts w:ascii="Arial" w:hAnsi="Arial" w:cs="Times New Roman"/>
            <w:i/>
            <w:iCs/>
            <w:sz w:val="22"/>
            <w:u w:val="single"/>
            <w:lang w:eastAsia="it-IT"/>
          </w:rPr>
          <w:t>anastrofe</w:t>
        </w:r>
      </w:hyperlink>
      <w:r w:rsidRPr="00F41911">
        <w:rPr>
          <w:rFonts w:ascii="Arial" w:hAnsi="Arial" w:cs="Times New Roman"/>
          <w:sz w:val="22"/>
          <w:szCs w:val="12"/>
          <w:lang w:eastAsia="it-IT"/>
        </w:rPr>
        <w:t>), e rese (</w:t>
      </w:r>
      <w:r w:rsidRPr="00F41911">
        <w:rPr>
          <w:rFonts w:ascii="Arial" w:hAnsi="Arial" w:cs="Times New Roman"/>
          <w:b/>
          <w:sz w:val="22"/>
          <w:lang w:eastAsia="it-IT"/>
        </w:rPr>
        <w:t>fea</w:t>
      </w:r>
      <w:r w:rsidRPr="00F41911">
        <w:rPr>
          <w:rFonts w:ascii="Arial" w:hAnsi="Arial" w:cs="Times New Roman"/>
          <w:sz w:val="22"/>
          <w:szCs w:val="12"/>
          <w:lang w:eastAsia="it-IT"/>
        </w:rPr>
        <w:t>) feconde quelle isole col suo primo sorriso (il sorriso è tra gli attributi più tipici di Venere, che Omero dice 'amante del sorriso'), per cui (</w:t>
      </w:r>
      <w:r w:rsidRPr="00F41911">
        <w:rPr>
          <w:rFonts w:ascii="Arial" w:hAnsi="Arial" w:cs="Times New Roman"/>
          <w:b/>
          <w:sz w:val="22"/>
          <w:lang w:eastAsia="it-IT"/>
        </w:rPr>
        <w:t>onde</w:t>
      </w:r>
      <w:r w:rsidRPr="00F41911">
        <w:rPr>
          <w:rFonts w:ascii="Arial" w:hAnsi="Arial" w:cs="Times New Roman"/>
          <w:sz w:val="22"/>
          <w:szCs w:val="12"/>
          <w:lang w:eastAsia="it-IT"/>
        </w:rPr>
        <w:t>) cantò (</w:t>
      </w:r>
      <w:r w:rsidRPr="00F41911">
        <w:rPr>
          <w:rFonts w:ascii="Arial" w:hAnsi="Arial" w:cs="Times New Roman"/>
          <w:b/>
          <w:sz w:val="22"/>
          <w:lang w:eastAsia="it-IT"/>
        </w:rPr>
        <w:t>non tacque</w:t>
      </w:r>
      <w:r w:rsidRPr="00F41911">
        <w:rPr>
          <w:rFonts w:ascii="Arial" w:hAnsi="Arial" w:cs="Times New Roman"/>
          <w:sz w:val="22"/>
          <w:szCs w:val="12"/>
          <w:lang w:eastAsia="it-IT"/>
        </w:rPr>
        <w:t>: litote per “cantò”. Soggetto è</w:t>
      </w:r>
      <w:r w:rsidRPr="00F41911">
        <w:rPr>
          <w:rFonts w:ascii="Arial" w:hAnsi="Arial" w:cs="Times New Roman"/>
          <w:sz w:val="22"/>
          <w:lang w:eastAsia="it-IT"/>
        </w:rPr>
        <w:t> </w:t>
      </w:r>
      <w:r w:rsidRPr="00F41911">
        <w:rPr>
          <w:rFonts w:ascii="Arial" w:hAnsi="Arial" w:cs="Times New Roman"/>
          <w:b/>
          <w:sz w:val="22"/>
          <w:lang w:eastAsia="it-IT"/>
        </w:rPr>
        <w:t>l’inclito verso</w:t>
      </w:r>
      <w:r w:rsidRPr="00F41911">
        <w:rPr>
          <w:rFonts w:ascii="Arial" w:hAnsi="Arial" w:cs="Times New Roman"/>
          <w:sz w:val="22"/>
          <w:szCs w:val="12"/>
          <w:lang w:eastAsia="it-IT"/>
        </w:rPr>
        <w:t>= sublime verso) delle tue limpide nubi (</w:t>
      </w:r>
      <w:hyperlink r:id="rId10" w:anchor="Sineddoche" w:history="1">
        <w:r w:rsidRPr="00F41911">
          <w:rPr>
            <w:rFonts w:ascii="Arial" w:hAnsi="Arial" w:cs="Times New Roman"/>
            <w:i/>
            <w:iCs/>
            <w:sz w:val="22"/>
            <w:u w:val="single"/>
            <w:lang w:eastAsia="it-IT"/>
          </w:rPr>
          <w:t>sineddoche</w:t>
        </w:r>
      </w:hyperlink>
      <w:r w:rsidRPr="00F41911">
        <w:rPr>
          <w:rFonts w:ascii="Arial" w:hAnsi="Arial" w:cs="Times New Roman"/>
          <w:sz w:val="22"/>
          <w:szCs w:val="12"/>
          <w:lang w:eastAsia="it-IT"/>
        </w:rPr>
        <w:t>) e della tua vegetazione,</w:t>
      </w:r>
      <w:r w:rsidRPr="00F41911">
        <w:rPr>
          <w:rFonts w:ascii="Arial" w:hAnsi="Arial" w:cs="Times New Roman"/>
          <w:sz w:val="22"/>
          <w:lang w:eastAsia="it-IT"/>
        </w:rPr>
        <w:t> </w:t>
      </w:r>
      <w:r w:rsidRPr="00F41911">
        <w:rPr>
          <w:rFonts w:ascii="Arial" w:hAnsi="Arial" w:cs="Times New Roman"/>
          <w:b/>
          <w:sz w:val="22"/>
          <w:lang w:eastAsia="it-IT"/>
        </w:rPr>
        <w:t>colui</w:t>
      </w:r>
      <w:r w:rsidRPr="00F41911">
        <w:rPr>
          <w:rFonts w:ascii="Arial" w:hAnsi="Arial" w:cs="Times New Roman"/>
          <w:sz w:val="22"/>
          <w:lang w:eastAsia="it-IT"/>
        </w:rPr>
        <w:t> </w:t>
      </w:r>
      <w:r w:rsidRPr="00F41911">
        <w:rPr>
          <w:rFonts w:ascii="Arial" w:hAnsi="Arial" w:cs="Times New Roman"/>
          <w:sz w:val="22"/>
          <w:szCs w:val="12"/>
          <w:lang w:eastAsia="it-IT"/>
        </w:rPr>
        <w:t>(il poeta Omero che nell’Odissea cantò l’avventura di Ulisse nel mar mediterraneo) che, cantò i viaggi per mare voluti dal Fato (</w:t>
      </w:r>
      <w:r w:rsidRPr="00F41911">
        <w:rPr>
          <w:rFonts w:ascii="Arial" w:hAnsi="Arial" w:cs="Times New Roman"/>
          <w:b/>
          <w:sz w:val="22"/>
          <w:lang w:eastAsia="it-IT"/>
        </w:rPr>
        <w:t>che l’acque cantò</w:t>
      </w:r>
      <w:r w:rsidRPr="00F41911">
        <w:rPr>
          <w:rFonts w:ascii="Arial" w:hAnsi="Arial" w:cs="Times New Roman"/>
          <w:sz w:val="22"/>
          <w:lang w:eastAsia="it-IT"/>
        </w:rPr>
        <w:t> </w:t>
      </w:r>
      <w:r w:rsidRPr="00F41911">
        <w:rPr>
          <w:rFonts w:ascii="Arial" w:hAnsi="Arial" w:cs="Times New Roman"/>
          <w:b/>
          <w:sz w:val="22"/>
          <w:lang w:eastAsia="it-IT"/>
        </w:rPr>
        <w:t>fatali </w:t>
      </w:r>
      <w:r w:rsidRPr="00F41911">
        <w:rPr>
          <w:rFonts w:ascii="Arial" w:hAnsi="Arial" w:cs="Times New Roman"/>
          <w:sz w:val="22"/>
          <w:szCs w:val="12"/>
          <w:lang w:eastAsia="it-IT"/>
        </w:rPr>
        <w:t>–</w:t>
      </w:r>
      <w:r w:rsidRPr="00F41911">
        <w:rPr>
          <w:rFonts w:ascii="Arial" w:hAnsi="Arial" w:cs="Times New Roman"/>
          <w:sz w:val="22"/>
          <w:lang w:eastAsia="it-IT"/>
        </w:rPr>
        <w:t> </w:t>
      </w:r>
      <w:hyperlink r:id="rId11" w:anchor="Anastrofe" w:history="1">
        <w:r w:rsidRPr="00F41911">
          <w:rPr>
            <w:rFonts w:ascii="Arial" w:hAnsi="Arial" w:cs="Times New Roman"/>
            <w:i/>
            <w:iCs/>
            <w:sz w:val="22"/>
            <w:u w:val="single"/>
            <w:lang w:eastAsia="it-IT"/>
          </w:rPr>
          <w:t>anastrofe</w:t>
        </w:r>
      </w:hyperlink>
      <w:r w:rsidRPr="00F41911">
        <w:rPr>
          <w:rFonts w:ascii="Arial" w:hAnsi="Arial" w:cs="Times New Roman"/>
          <w:sz w:val="22"/>
          <w:lang w:eastAsia="it-IT"/>
        </w:rPr>
        <w:t> </w:t>
      </w:r>
      <w:r w:rsidRPr="00F41911">
        <w:rPr>
          <w:rFonts w:ascii="Arial" w:hAnsi="Arial" w:cs="Times New Roman"/>
          <w:sz w:val="22"/>
          <w:szCs w:val="12"/>
          <w:lang w:eastAsia="it-IT"/>
        </w:rPr>
        <w:t>e</w:t>
      </w:r>
      <w:r w:rsidRPr="00F41911">
        <w:rPr>
          <w:rFonts w:ascii="Arial" w:hAnsi="Arial" w:cs="Times New Roman"/>
          <w:sz w:val="22"/>
          <w:lang w:eastAsia="it-IT"/>
        </w:rPr>
        <w:t> </w:t>
      </w:r>
      <w:hyperlink r:id="rId12" w:anchor="Ipallage" w:history="1">
        <w:r w:rsidRPr="00F41911">
          <w:rPr>
            <w:rFonts w:ascii="Arial" w:hAnsi="Arial" w:cs="Times New Roman"/>
            <w:i/>
            <w:iCs/>
            <w:sz w:val="22"/>
            <w:u w:val="single"/>
            <w:lang w:eastAsia="it-IT"/>
          </w:rPr>
          <w:t>ipallage</w:t>
        </w:r>
      </w:hyperlink>
      <w:r w:rsidRPr="00F41911">
        <w:rPr>
          <w:rFonts w:ascii="Arial" w:hAnsi="Arial" w:cs="Times New Roman"/>
          <w:sz w:val="22"/>
          <w:szCs w:val="12"/>
          <w:lang w:eastAsia="it-IT"/>
        </w:rPr>
        <w:t>) e l’esilio in mille luoghi diversi (le sue peregrinazioni), in virtù delle quali (</w:t>
      </w:r>
      <w:r w:rsidRPr="00F41911">
        <w:rPr>
          <w:rFonts w:ascii="Arial" w:hAnsi="Arial" w:cs="Times New Roman"/>
          <w:b/>
          <w:sz w:val="22"/>
          <w:lang w:eastAsia="it-IT"/>
        </w:rPr>
        <w:t>per cui</w:t>
      </w:r>
      <w:r w:rsidRPr="00F41911">
        <w:rPr>
          <w:rFonts w:ascii="Arial" w:hAnsi="Arial" w:cs="Times New Roman"/>
          <w:sz w:val="22"/>
          <w:szCs w:val="12"/>
          <w:lang w:eastAsia="it-IT"/>
        </w:rPr>
        <w:t>), celebre (</w:t>
      </w:r>
      <w:r w:rsidRPr="00F41911">
        <w:rPr>
          <w:rFonts w:ascii="Arial" w:hAnsi="Arial" w:cs="Times New Roman"/>
          <w:b/>
          <w:sz w:val="22"/>
          <w:lang w:eastAsia="it-IT"/>
        </w:rPr>
        <w:t>bello di fama</w:t>
      </w:r>
      <w:r w:rsidRPr="00F41911">
        <w:rPr>
          <w:rFonts w:ascii="Arial" w:hAnsi="Arial" w:cs="Times New Roman"/>
          <w:sz w:val="22"/>
          <w:szCs w:val="12"/>
          <w:lang w:eastAsia="it-IT"/>
        </w:rPr>
        <w:t>) per la fama dalle sventure sopportate, infine baciò la pietrosa isola di Itaca, sua terra natia.</w:t>
      </w:r>
      <w:r w:rsidRPr="00F41911">
        <w:rPr>
          <w:rFonts w:ascii="Arial" w:hAnsi="Arial" w:cs="Times New Roman"/>
          <w:sz w:val="22"/>
          <w:szCs w:val="12"/>
          <w:lang w:eastAsia="it-IT"/>
        </w:rPr>
        <w:br/>
        <w:t>O Zacinto (</w:t>
      </w:r>
      <w:r w:rsidRPr="00F41911">
        <w:rPr>
          <w:rFonts w:ascii="Arial" w:hAnsi="Arial" w:cs="Times New Roman"/>
          <w:b/>
          <w:sz w:val="22"/>
          <w:lang w:eastAsia="it-IT"/>
        </w:rPr>
        <w:t>Tu</w:t>
      </w:r>
      <w:r w:rsidRPr="00F41911">
        <w:rPr>
          <w:rFonts w:ascii="Arial" w:hAnsi="Arial" w:cs="Times New Roman"/>
          <w:sz w:val="22"/>
          <w:szCs w:val="12"/>
          <w:lang w:eastAsia="it-IT"/>
        </w:rPr>
        <w:t>), mia terra materna (</w:t>
      </w:r>
      <w:r w:rsidRPr="00F41911">
        <w:rPr>
          <w:rFonts w:ascii="Arial" w:hAnsi="Arial" w:cs="Times New Roman"/>
          <w:b/>
          <w:sz w:val="22"/>
          <w:lang w:eastAsia="it-IT"/>
        </w:rPr>
        <w:t>o materna mia terra</w:t>
      </w:r>
      <w:r w:rsidRPr="00F41911">
        <w:rPr>
          <w:rFonts w:ascii="Arial" w:hAnsi="Arial" w:cs="Times New Roman"/>
          <w:sz w:val="22"/>
          <w:szCs w:val="12"/>
          <w:lang w:eastAsia="it-IT"/>
        </w:rPr>
        <w:t>-</w:t>
      </w:r>
      <w:r w:rsidRPr="00F41911">
        <w:rPr>
          <w:rFonts w:ascii="Arial" w:hAnsi="Arial" w:cs="Times New Roman"/>
          <w:sz w:val="22"/>
          <w:lang w:eastAsia="it-IT"/>
        </w:rPr>
        <w:t> </w:t>
      </w:r>
      <w:hyperlink r:id="rId13" w:anchor="Allitterazione" w:history="1">
        <w:r w:rsidRPr="00F41911">
          <w:rPr>
            <w:rFonts w:ascii="Arial" w:hAnsi="Arial" w:cs="Times New Roman"/>
            <w:i/>
            <w:iCs/>
            <w:sz w:val="22"/>
            <w:u w:val="single"/>
            <w:lang w:eastAsia="it-IT"/>
          </w:rPr>
          <w:t>allitterazione</w:t>
        </w:r>
      </w:hyperlink>
      <w:r w:rsidRPr="00F41911">
        <w:rPr>
          <w:rFonts w:ascii="Arial" w:hAnsi="Arial" w:cs="Times New Roman"/>
          <w:sz w:val="22"/>
          <w:szCs w:val="12"/>
          <w:lang w:eastAsia="it-IT"/>
        </w:rPr>
        <w:t>), tu invece non avrai altro (al contrario di Itaca) che questo canto scritto da tuo figlio (non le spoglie cioè, destinate a essere sepolte in terra straniera), perché il destino ha stabilito per me una sepoltura senza il compianto (</w:t>
      </w:r>
      <w:r w:rsidRPr="00F41911">
        <w:rPr>
          <w:rFonts w:ascii="Arial" w:hAnsi="Arial" w:cs="Times New Roman"/>
          <w:b/>
          <w:sz w:val="22"/>
          <w:lang w:eastAsia="it-IT"/>
        </w:rPr>
        <w:t>illacrimata sepoltura</w:t>
      </w:r>
      <w:r w:rsidRPr="00F41911">
        <w:rPr>
          <w:rFonts w:ascii="Arial" w:hAnsi="Arial" w:cs="Times New Roman"/>
          <w:sz w:val="22"/>
          <w:szCs w:val="12"/>
          <w:lang w:eastAsia="it-IT"/>
        </w:rPr>
        <w:t>, sulla quale i parenti non potranno versare lacrime, perchè appunto lontana -</w:t>
      </w:r>
      <w:hyperlink r:id="rId14" w:anchor="Ipallage" w:history="1">
        <w:r w:rsidRPr="00F41911">
          <w:rPr>
            <w:rFonts w:ascii="Arial" w:hAnsi="Arial" w:cs="Times New Roman"/>
            <w:i/>
            <w:iCs/>
            <w:sz w:val="22"/>
            <w:u w:val="single"/>
            <w:lang w:eastAsia="it-IT"/>
          </w:rPr>
          <w:t>ipallage</w:t>
        </w:r>
      </w:hyperlink>
      <w:r w:rsidRPr="00F41911">
        <w:rPr>
          <w:rFonts w:ascii="Arial" w:hAnsi="Arial" w:cs="Times New Roman"/>
          <w:sz w:val="22"/>
          <w:szCs w:val="12"/>
          <w:lang w:eastAsia="it-IT"/>
        </w:rPr>
        <w:t>) delle persone care.</w:t>
      </w:r>
    </w:p>
    <w:p w:rsidR="002058BC" w:rsidRPr="00F41911" w:rsidRDefault="002058BC" w:rsidP="00F41911">
      <w:pPr>
        <w:spacing w:after="0" w:line="201" w:lineRule="atLeast"/>
        <w:ind w:left="101" w:right="50"/>
        <w:jc w:val="both"/>
        <w:textAlignment w:val="baseline"/>
        <w:outlineLvl w:val="1"/>
        <w:rPr>
          <w:rFonts w:ascii="Arial" w:hAnsi="Arial"/>
          <w:bCs/>
          <w:sz w:val="22"/>
          <w:szCs w:val="12"/>
          <w:lang w:eastAsia="it-IT"/>
        </w:rPr>
      </w:pPr>
      <w:r w:rsidRPr="00F41911">
        <w:rPr>
          <w:rFonts w:ascii="Arial" w:hAnsi="Arial"/>
          <w:bCs/>
          <w:sz w:val="22"/>
          <w:szCs w:val="12"/>
          <w:lang w:eastAsia="it-IT"/>
        </w:rPr>
        <w:t>Analisi e commento:</w:t>
      </w:r>
    </w:p>
    <w:p w:rsidR="002058BC" w:rsidRPr="00F41911" w:rsidRDefault="002058BC" w:rsidP="00F41911">
      <w:pPr>
        <w:spacing w:after="0" w:line="201" w:lineRule="atLeast"/>
        <w:ind w:right="50"/>
        <w:jc w:val="both"/>
        <w:textAlignment w:val="baseline"/>
        <w:rPr>
          <w:rFonts w:ascii="Arial" w:hAnsi="Arial" w:cs="Times New Roman"/>
          <w:sz w:val="22"/>
          <w:szCs w:val="12"/>
          <w:lang w:eastAsia="it-IT"/>
        </w:rPr>
      </w:pPr>
      <w:r w:rsidRPr="00F41911">
        <w:rPr>
          <w:rFonts w:ascii="Arial" w:hAnsi="Arial" w:cs="Times New Roman"/>
          <w:sz w:val="22"/>
          <w:szCs w:val="12"/>
          <w:lang w:eastAsia="it-IT"/>
        </w:rPr>
        <w:t>Questo sonetto fu composto fra l’agosto del 1802 e l’aprile del 1803 ed è dedicato all’isola dove il poeta nacque, Zante, nel Mar Ionio. Foscolo vi visse solo nella prima infanzia (1778-85) e non vi ritornò mai più.</w:t>
      </w:r>
      <w:r w:rsidRPr="00F41911">
        <w:rPr>
          <w:rFonts w:ascii="Arial" w:hAnsi="Arial" w:cs="Times New Roman"/>
          <w:sz w:val="22"/>
          <w:szCs w:val="12"/>
          <w:lang w:eastAsia="it-IT"/>
        </w:rPr>
        <w:br/>
        <w:t>Al motivo autobiografico del ricordo dell’infanzia, egli intreccia quello dell’esaltazione della poesia. La Grecia per Foscolo non è solo la terra materna perduta ma anche la terra d’origine della poesia e dei miti, e perciò luogo sacro, unico, incantato. Essa appartiene infatti ad una terra verso la quale egli si protendeva con nostalgia struggente, come altri romantici europei, che nella Grecia classica vedevano l’incarnazione suprema d’un ideale di bellezza, di piena e totale armonia umana. Venere, infatti, raffigura l’ideale della bellezza, di una cosmica armonia. Nel mito di Ulisse Foscolo vede riflessa la propria vocazione e il proprio destino: Omero è la poesia, che esalta l’eroismo e i valori umani più alti; in Ulisse, infine, “bello di fama e di sventura”, il poeta vede l’immagine di se stesso, esule e perseguitato dal destino. Il comune destino di esule si differenzia nell’epilogo, infatti Ulisse, al contrario del poeta, riuscirà a far ritorno nell’amata Itaca. La sognante evocazione della patria si conclude col presentimento di una sepoltura “illacrimata” in terra straniera.</w:t>
      </w:r>
      <w:r w:rsidRPr="00F41911">
        <w:rPr>
          <w:rFonts w:ascii="Arial" w:hAnsi="Arial" w:cs="Times New Roman"/>
          <w:sz w:val="22"/>
          <w:szCs w:val="12"/>
          <w:lang w:eastAsia="it-IT"/>
        </w:rPr>
        <w:br/>
        <w:t>Negli ultimi versi troviamo la composta e virile accettazione del proprio destino di sofferenza, confortati dalla fede della propria grandezza e in una propria missione nel mondo.</w:t>
      </w:r>
      <w:r w:rsidRPr="00F41911">
        <w:rPr>
          <w:rFonts w:ascii="Arial" w:hAnsi="Arial" w:cs="Times New Roman"/>
          <w:sz w:val="22"/>
          <w:szCs w:val="12"/>
          <w:lang w:eastAsia="it-IT"/>
        </w:rPr>
        <w:br/>
        <w:t>Nel sonetto sono presenti i temi fondamentali della poesia foscoliana : il tema dell'esilio - il mito del sepolcro – i temi Neoclassici – il mito della poesia – la bellezza della natura. Ma con la terzina finale Foscolo intende anche ritornare ai primi versi e chiudere così il componimento entro una struttura circolare; riprende quindi il tema da cui è partito, e cioè l’impossibile ultimo ritorno a Zacinto.</w:t>
      </w:r>
    </w:p>
    <w:p w:rsidR="002058BC" w:rsidRPr="00F41911" w:rsidRDefault="00710B66" w:rsidP="00F41911">
      <w:pPr>
        <w:spacing w:after="0" w:line="201" w:lineRule="atLeast"/>
        <w:ind w:left="101" w:right="50"/>
        <w:jc w:val="both"/>
        <w:textAlignment w:val="baseline"/>
        <w:outlineLvl w:val="1"/>
        <w:rPr>
          <w:rFonts w:ascii="Arial" w:hAnsi="Arial"/>
          <w:bCs/>
          <w:sz w:val="22"/>
          <w:szCs w:val="12"/>
          <w:lang w:eastAsia="it-IT"/>
        </w:rPr>
      </w:pPr>
      <w:hyperlink r:id="rId15" w:history="1">
        <w:r w:rsidR="002058BC" w:rsidRPr="00F41911">
          <w:rPr>
            <w:rFonts w:ascii="Arial" w:hAnsi="Arial"/>
            <w:bCs/>
            <w:sz w:val="22"/>
            <w:u w:val="single"/>
            <w:lang w:eastAsia="it-IT"/>
          </w:rPr>
          <w:t>Metrica</w:t>
        </w:r>
      </w:hyperlink>
      <w:r w:rsidR="002058BC" w:rsidRPr="00F41911">
        <w:rPr>
          <w:rFonts w:ascii="Arial" w:hAnsi="Arial"/>
          <w:bCs/>
          <w:sz w:val="22"/>
          <w:szCs w:val="12"/>
          <w:lang w:eastAsia="it-IT"/>
        </w:rPr>
        <w:t>:</w:t>
      </w:r>
    </w:p>
    <w:p w:rsidR="002058BC" w:rsidRPr="00F41911" w:rsidRDefault="002058BC" w:rsidP="00F41911">
      <w:pPr>
        <w:spacing w:after="0" w:line="201" w:lineRule="atLeast"/>
        <w:ind w:right="50"/>
        <w:jc w:val="both"/>
        <w:textAlignment w:val="baseline"/>
        <w:rPr>
          <w:rFonts w:ascii="Arial" w:hAnsi="Arial" w:cs="Times New Roman"/>
          <w:sz w:val="22"/>
          <w:szCs w:val="12"/>
          <w:lang w:eastAsia="it-IT"/>
        </w:rPr>
      </w:pPr>
      <w:r w:rsidRPr="00F41911">
        <w:rPr>
          <w:rFonts w:ascii="Arial" w:hAnsi="Arial" w:cs="Times New Roman"/>
          <w:sz w:val="22"/>
          <w:szCs w:val="12"/>
          <w:lang w:eastAsia="it-IT"/>
        </w:rPr>
        <w:t>sonetto di endecasillabi rimati, costituito da due quartine a rima alternata (ABAB, ABAB) e da due terzine a rima invertita (CDE, CED).</w:t>
      </w:r>
      <w:r w:rsidRPr="00F41911">
        <w:rPr>
          <w:rFonts w:ascii="Arial" w:hAnsi="Arial" w:cs="Times New Roman"/>
          <w:sz w:val="22"/>
          <w:lang w:eastAsia="it-IT"/>
        </w:rPr>
        <w:t> </w:t>
      </w:r>
      <w:r w:rsidRPr="00F41911">
        <w:rPr>
          <w:rFonts w:ascii="Arial" w:hAnsi="Arial" w:cs="Times New Roman"/>
          <w:sz w:val="22"/>
          <w:szCs w:val="12"/>
          <w:lang w:eastAsia="it-IT"/>
        </w:rPr>
        <w:br/>
        <w:t>Le prime 3 strofe, le due quartine e la prima terzina, costituiscono un unico periodo sintattico che lega efficacemente tra di loro una lunga serie di immagini in un lungo crescendo. Nell’ultima terzina la tensione emotiva si smorza in un’enunciazione secca e concisa di un sepolcro lontano, privo di affetti e di lacrime.</w:t>
      </w:r>
      <w:r w:rsidRPr="00F41911">
        <w:rPr>
          <w:rFonts w:ascii="Arial" w:hAnsi="Arial" w:cs="Times New Roman"/>
          <w:sz w:val="22"/>
          <w:szCs w:val="12"/>
          <w:lang w:eastAsia="it-IT"/>
        </w:rPr>
        <w:br/>
        <w:t>Numerosi</w:t>
      </w:r>
      <w:r w:rsidRPr="00F41911">
        <w:rPr>
          <w:rFonts w:ascii="Arial" w:hAnsi="Arial" w:cs="Times New Roman"/>
          <w:sz w:val="22"/>
          <w:lang w:eastAsia="it-IT"/>
        </w:rPr>
        <w:t> </w:t>
      </w:r>
      <w:hyperlink r:id="rId16" w:history="1">
        <w:r w:rsidRPr="00F41911">
          <w:rPr>
            <w:rFonts w:ascii="Arial" w:hAnsi="Arial" w:cs="Times New Roman"/>
            <w:i/>
            <w:iCs/>
            <w:sz w:val="22"/>
            <w:u w:val="single"/>
            <w:lang w:eastAsia="it-IT"/>
          </w:rPr>
          <w:t>enjambement</w:t>
        </w:r>
      </w:hyperlink>
      <w:r w:rsidRPr="00F41911">
        <w:rPr>
          <w:rFonts w:ascii="Arial" w:hAnsi="Arial" w:cs="Times New Roman"/>
          <w:sz w:val="22"/>
          <w:lang w:eastAsia="it-IT"/>
        </w:rPr>
        <w:t> </w:t>
      </w:r>
      <w:r w:rsidRPr="00F41911">
        <w:rPr>
          <w:rFonts w:ascii="Arial" w:hAnsi="Arial" w:cs="Times New Roman"/>
          <w:sz w:val="22"/>
          <w:szCs w:val="12"/>
          <w:lang w:eastAsia="it-IT"/>
        </w:rPr>
        <w:t>(versi:3-4; 6-7; 13-14), caratterizzano le prime tre strofe con l’effetto di dilatare il ritmo del componimento creando una continuità ritmica.</w:t>
      </w:r>
      <w:r w:rsidRPr="00F41911">
        <w:rPr>
          <w:rFonts w:ascii="Arial" w:hAnsi="Arial" w:cs="Times New Roman"/>
          <w:sz w:val="22"/>
          <w:lang w:eastAsia="it-IT"/>
        </w:rPr>
        <w:t> </w:t>
      </w:r>
      <w:r w:rsidRPr="00F41911">
        <w:rPr>
          <w:rFonts w:ascii="Arial" w:hAnsi="Arial" w:cs="Times New Roman"/>
          <w:sz w:val="22"/>
          <w:szCs w:val="12"/>
          <w:lang w:eastAsia="it-IT"/>
        </w:rPr>
        <w:br/>
        <w:t>Le rime delle quartine sono tutte assonanti in e.</w:t>
      </w:r>
      <w:r w:rsidRPr="00F41911">
        <w:rPr>
          <w:rFonts w:ascii="Arial" w:hAnsi="Arial" w:cs="Times New Roman"/>
          <w:sz w:val="22"/>
          <w:lang w:eastAsia="it-IT"/>
        </w:rPr>
        <w:t> </w:t>
      </w:r>
      <w:r w:rsidRPr="00F41911">
        <w:rPr>
          <w:rFonts w:ascii="Arial" w:hAnsi="Arial" w:cs="Times New Roman"/>
          <w:sz w:val="22"/>
          <w:szCs w:val="12"/>
          <w:lang w:eastAsia="it-IT"/>
        </w:rPr>
        <w:br/>
        <w:t>Vi è una netta prevalenza dei tempi verbali passati, in particolare del passato remoto, nella parte centrale del sonetto nella quale viene rievocato un passato lontanissimo, addirittura mitico. Nei versi 1 e 12, che aprono rispettivamente la prima e l’ultima strofa, troviamo invece due futuri introdotti entrambi da una negazione, più forte e incisiva quella del primo (né più mai), attenuata quella del v.12 (non altro che).</w:t>
      </w:r>
      <w:r w:rsidRPr="00F41911">
        <w:rPr>
          <w:rFonts w:ascii="Arial" w:hAnsi="Arial" w:cs="Times New Roman"/>
          <w:sz w:val="22"/>
          <w:lang w:eastAsia="it-IT"/>
        </w:rPr>
        <w:t> </w:t>
      </w:r>
      <w:r w:rsidRPr="00F41911">
        <w:rPr>
          <w:rFonts w:ascii="Arial" w:hAnsi="Arial" w:cs="Times New Roman"/>
          <w:sz w:val="22"/>
          <w:szCs w:val="12"/>
          <w:lang w:eastAsia="it-IT"/>
        </w:rPr>
        <w:br/>
        <w:t>Nel testo sono presenti numerosi casi di</w:t>
      </w:r>
      <w:r w:rsidRPr="00F41911">
        <w:rPr>
          <w:rFonts w:ascii="Arial" w:hAnsi="Arial" w:cs="Times New Roman"/>
          <w:sz w:val="22"/>
          <w:lang w:eastAsia="it-IT"/>
        </w:rPr>
        <w:t> </w:t>
      </w:r>
      <w:hyperlink r:id="rId17" w:anchor="Iperbato" w:history="1">
        <w:r w:rsidRPr="00F41911">
          <w:rPr>
            <w:rFonts w:ascii="Arial" w:hAnsi="Arial" w:cs="Times New Roman"/>
            <w:i/>
            <w:iCs/>
            <w:sz w:val="22"/>
            <w:u w:val="single"/>
            <w:lang w:eastAsia="it-IT"/>
          </w:rPr>
          <w:t>iperbato</w:t>
        </w:r>
      </w:hyperlink>
      <w:r w:rsidRPr="00F41911">
        <w:rPr>
          <w:rFonts w:ascii="Arial" w:hAnsi="Arial" w:cs="Times New Roman"/>
          <w:sz w:val="22"/>
          <w:lang w:eastAsia="it-IT"/>
        </w:rPr>
        <w:t> </w:t>
      </w:r>
      <w:r w:rsidRPr="00F41911">
        <w:rPr>
          <w:rFonts w:ascii="Arial" w:hAnsi="Arial" w:cs="Times New Roman"/>
          <w:sz w:val="22"/>
          <w:szCs w:val="12"/>
          <w:lang w:eastAsia="it-IT"/>
        </w:rPr>
        <w:t>(es. v.13/14:” a noi prescrisse il fato illacrimata sepoltura”), la figura dell’ordine che consiste nell’invertire la normale costruzione sintattica delle parole per produrre particolari effetti. Numerose anche le</w:t>
      </w:r>
      <w:r w:rsidRPr="00F41911">
        <w:rPr>
          <w:rFonts w:ascii="Arial" w:hAnsi="Arial" w:cs="Times New Roman"/>
          <w:sz w:val="22"/>
          <w:lang w:eastAsia="it-IT"/>
        </w:rPr>
        <w:t> </w:t>
      </w:r>
      <w:hyperlink r:id="rId18" w:anchor="Alliterazione" w:history="1">
        <w:r w:rsidRPr="00F41911">
          <w:rPr>
            <w:rFonts w:ascii="Arial" w:hAnsi="Arial" w:cs="Times New Roman"/>
            <w:i/>
            <w:iCs/>
            <w:sz w:val="22"/>
            <w:u w:val="single"/>
            <w:lang w:eastAsia="it-IT"/>
          </w:rPr>
          <w:t>allitterazioni</w:t>
        </w:r>
      </w:hyperlink>
      <w:r w:rsidRPr="00F41911">
        <w:rPr>
          <w:rFonts w:ascii="Arial" w:hAnsi="Arial" w:cs="Times New Roman"/>
          <w:sz w:val="22"/>
          <w:lang w:eastAsia="it-IT"/>
        </w:rPr>
        <w:t> </w:t>
      </w:r>
      <w:r w:rsidRPr="00F41911">
        <w:rPr>
          <w:rFonts w:ascii="Arial" w:hAnsi="Arial" w:cs="Times New Roman"/>
          <w:sz w:val="22"/>
          <w:szCs w:val="12"/>
          <w:lang w:eastAsia="it-IT"/>
        </w:rPr>
        <w:t>(vv. 4-9 e v.13).</w:t>
      </w:r>
      <w:r w:rsidRPr="00F41911">
        <w:rPr>
          <w:rFonts w:ascii="Arial" w:hAnsi="Arial" w:cs="Times New Roman"/>
          <w:sz w:val="22"/>
          <w:lang w:eastAsia="it-IT"/>
        </w:rPr>
        <w:t> </w:t>
      </w:r>
      <w:r w:rsidRPr="00F41911">
        <w:rPr>
          <w:rFonts w:ascii="Arial" w:hAnsi="Arial" w:cs="Times New Roman"/>
          <w:sz w:val="22"/>
          <w:szCs w:val="12"/>
          <w:lang w:eastAsia="it-IT"/>
        </w:rPr>
        <w:br/>
        <w:t>Dal punto di vista lessicale prevalgono termini aulici, colti, latinismi e grecismi (inclito, dea, fatali sono testimonianza della cultura classica su cui Foscolo si è formato).</w:t>
      </w:r>
    </w:p>
    <w:p w:rsidR="008D11E3" w:rsidRPr="00F41911" w:rsidRDefault="00F41911" w:rsidP="00F41911">
      <w:pPr>
        <w:jc w:val="both"/>
        <w:rPr>
          <w:rFonts w:ascii="Arial" w:hAnsi="Arial"/>
          <w:sz w:val="22"/>
        </w:rPr>
      </w:pPr>
    </w:p>
    <w:sectPr w:rsidR="008D11E3" w:rsidRPr="00F41911" w:rsidSect="00264961">
      <w:pgSz w:w="11900" w:h="16840"/>
      <w:pgMar w:top="1417" w:right="1134" w:bottom="1134" w:left="1134" w:header="708" w:footer="708" w:gutter="0"/>
      <w:cols w:space="708"/>
    </w:sectPr>
  </w:body>
</w:document>
</file>

<file path=word/fontTable.xml><?xml version="1.0" encoding="utf-8"?>
<w:fonts xmlns:r="http://schemas.openxmlformats.org/officeDocument/2006/relationships" xmlns:w="http://schemas.openxmlformats.org/wordprocessingml/2006/main">
  <w:font w:name="Cambria">
    <w:panose1 w:val="02040503050406030204"/>
    <w:charset w:val="00"/>
    <w:family w:val="auto"/>
    <w:pitch w:val="variable"/>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Times">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s>
</file>

<file path=word/numbering.xml><?xml version="1.0" encoding="utf-8"?>
<w:numbering xmlns:mv="urn:schemas-microsoft-com:mac:vml" xmlns:mo="http://schemas.microsoft.com/office/mac/office/2008/main" xmlns:ve="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ne="http://schemas.microsoft.com/office/word/2006/wordml" xmlns:wp="http://schemas.openxmlformats.org/drawingml/2006/wordprocessingDrawing">
  <w:abstractNum w:abstractNumId="0">
    <w:nsid w:val="173B6E92"/>
    <w:multiLevelType w:val="multilevel"/>
    <w:tmpl w:val="73B8BFB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textFit" w:percent="198"/>
  <w:embedSystemFonts/>
  <w:doNotTrackMoves/>
  <w:defaultTabStop w:val="708"/>
  <w:hyphenationZone w:val="283"/>
  <w:drawingGridHorizontalSpacing w:val="360"/>
  <w:drawingGridVerticalSpacing w:val="360"/>
  <w:displayHorizontalDrawingGridEvery w:val="0"/>
  <w:displayVerticalDrawingGridEvery w:val="0"/>
  <w:characterSpacingControl w:val="doNotCompress"/>
  <w:savePreviewPicture/>
  <w:compat>
    <w:doNotAutofitConstrainedTables/>
    <w:doNotVertAlignCellWithSp/>
    <w:doNotBreakConstrainedForcedTable/>
    <w:useAnsiKerningPairs/>
    <w:cachedColBalance/>
    <w:splitPgBreakAndParaMark/>
  </w:compat>
  <w:rsids>
    <w:rsidRoot w:val="002058BC"/>
    <w:rsid w:val="002058BC"/>
    <w:rsid w:val="00710B66"/>
    <w:rsid w:val="00F41911"/>
  </w:rsids>
  <m:mathPr>
    <m:mathFont m:val="Impact"/>
    <m:brkBin m:val="before"/>
    <m:brkBinSub m:val="--"/>
    <m:smallFrac m:val="off"/>
    <m:dispDef m:val="off"/>
    <m:lMargin m:val="0"/>
    <m:rMargin m:val="0"/>
    <m:wrapRight/>
    <m:intLim m:val="subSup"/>
    <m:naryLim m:val="subSup"/>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9"/>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it-IT" w:eastAsia="en-US" w:bidi="ar-SA"/>
      </w:rPr>
    </w:rPrDefault>
    <w:pPrDefault>
      <w:pPr>
        <w:spacing w:after="200"/>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 Lis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8D11E3"/>
  </w:style>
  <w:style w:type="paragraph" w:styleId="Titolo1">
    <w:name w:val="heading 1"/>
    <w:basedOn w:val="Normale"/>
    <w:link w:val="Titolo1Carattere"/>
    <w:uiPriority w:val="9"/>
    <w:rsid w:val="002058BC"/>
    <w:pPr>
      <w:spacing w:beforeLines="1" w:afterLines="1"/>
      <w:outlineLvl w:val="0"/>
    </w:pPr>
    <w:rPr>
      <w:rFonts w:ascii="Times" w:hAnsi="Times"/>
      <w:b/>
      <w:kern w:val="36"/>
      <w:sz w:val="48"/>
      <w:szCs w:val="20"/>
      <w:lang w:eastAsia="it-IT"/>
    </w:rPr>
  </w:style>
  <w:style w:type="paragraph" w:styleId="Titolo2">
    <w:name w:val="heading 2"/>
    <w:basedOn w:val="Normale"/>
    <w:link w:val="Titolo2Carattere"/>
    <w:uiPriority w:val="9"/>
    <w:rsid w:val="002058BC"/>
    <w:pPr>
      <w:spacing w:beforeLines="1" w:afterLines="1"/>
      <w:outlineLvl w:val="1"/>
    </w:pPr>
    <w:rPr>
      <w:rFonts w:ascii="Times" w:hAnsi="Times"/>
      <w:b/>
      <w:sz w:val="36"/>
      <w:szCs w:val="20"/>
      <w:lang w:eastAsia="it-IT"/>
    </w:rPr>
  </w:style>
  <w:style w:type="character" w:default="1" w:styleId="Caratterepredefinitoparagrafo">
    <w:name w:val="Default Paragraph Font"/>
    <w:semiHidden/>
    <w:unhideWhenUsed/>
  </w:style>
  <w:style w:type="table" w:default="1" w:styleId="Tabellanormale">
    <w:name w:val="Normal Table"/>
    <w:semiHidden/>
    <w:unhideWhenUsed/>
    <w:qFormat/>
    <w:tblPr>
      <w:tblInd w:w="0" w:type="dxa"/>
      <w:tblCellMar>
        <w:top w:w="0" w:type="dxa"/>
        <w:left w:w="108" w:type="dxa"/>
        <w:bottom w:w="0" w:type="dxa"/>
        <w:right w:w="108" w:type="dxa"/>
      </w:tblCellMar>
    </w:tblPr>
  </w:style>
  <w:style w:type="numbering" w:default="1" w:styleId="Nessunelenco">
    <w:name w:val="No List"/>
    <w:semiHidden/>
    <w:unhideWhenUsed/>
  </w:style>
  <w:style w:type="character" w:customStyle="1" w:styleId="Titolo1Carattere">
    <w:name w:val="Titolo 1 Carattere"/>
    <w:basedOn w:val="Caratterepredefinitoparagrafo"/>
    <w:link w:val="Titolo1"/>
    <w:uiPriority w:val="9"/>
    <w:rsid w:val="002058BC"/>
    <w:rPr>
      <w:rFonts w:ascii="Times" w:hAnsi="Times"/>
      <w:b/>
      <w:kern w:val="36"/>
      <w:sz w:val="48"/>
      <w:szCs w:val="20"/>
      <w:lang w:eastAsia="it-IT"/>
    </w:rPr>
  </w:style>
  <w:style w:type="character" w:customStyle="1" w:styleId="Titolo2Carattere">
    <w:name w:val="Titolo 2 Carattere"/>
    <w:basedOn w:val="Caratterepredefinitoparagrafo"/>
    <w:link w:val="Titolo2"/>
    <w:uiPriority w:val="9"/>
    <w:rsid w:val="002058BC"/>
    <w:rPr>
      <w:rFonts w:ascii="Times" w:hAnsi="Times"/>
      <w:b/>
      <w:sz w:val="36"/>
      <w:szCs w:val="20"/>
      <w:lang w:eastAsia="it-IT"/>
    </w:rPr>
  </w:style>
  <w:style w:type="character" w:styleId="Enfasigrassetto">
    <w:name w:val="Strong"/>
    <w:basedOn w:val="Caratterepredefinitoparagrafo"/>
    <w:uiPriority w:val="22"/>
    <w:rsid w:val="002058BC"/>
    <w:rPr>
      <w:b/>
    </w:rPr>
  </w:style>
  <w:style w:type="character" w:customStyle="1" w:styleId="apple-converted-space">
    <w:name w:val="apple-converted-space"/>
    <w:basedOn w:val="Caratterepredefinitoparagrafo"/>
    <w:rsid w:val="002058BC"/>
  </w:style>
  <w:style w:type="paragraph" w:styleId="NormaleWeb">
    <w:name w:val="Normal (Web)"/>
    <w:basedOn w:val="Normale"/>
    <w:uiPriority w:val="99"/>
    <w:rsid w:val="002058BC"/>
    <w:pPr>
      <w:spacing w:beforeLines="1" w:afterLines="1"/>
    </w:pPr>
    <w:rPr>
      <w:rFonts w:ascii="Times" w:hAnsi="Times" w:cs="Times New Roman"/>
      <w:sz w:val="20"/>
      <w:szCs w:val="20"/>
      <w:lang w:eastAsia="it-IT"/>
    </w:rPr>
  </w:style>
  <w:style w:type="character" w:styleId="Collegamentoipertestuale">
    <w:name w:val="Hyperlink"/>
    <w:basedOn w:val="Caratterepredefinitoparagrafo"/>
    <w:uiPriority w:val="99"/>
    <w:rsid w:val="002058BC"/>
    <w:rPr>
      <w:color w:val="0000FF"/>
      <w:u w:val="single"/>
    </w:rPr>
  </w:style>
  <w:style w:type="character" w:styleId="Collegamentovisitato">
    <w:name w:val="FollowedHyperlink"/>
    <w:basedOn w:val="Caratterepredefinitoparagrafo"/>
    <w:uiPriority w:val="99"/>
    <w:rsid w:val="002058BC"/>
    <w:rPr>
      <w:color w:val="0000FF"/>
      <w:u w:val="single"/>
    </w:rPr>
  </w:style>
</w:styles>
</file>

<file path=word/webSettings.xml><?xml version="1.0" encoding="utf-8"?>
<w:webSettings xmlns:r="http://schemas.openxmlformats.org/officeDocument/2006/relationships" xmlns:w="http://schemas.openxmlformats.org/wordprocessingml/2006/main">
  <w:divs>
    <w:div w:id="1629051172">
      <w:bodyDiv w:val="1"/>
      <w:marLeft w:val="0"/>
      <w:marRight w:val="0"/>
      <w:marTop w:val="0"/>
      <w:marBottom w:val="0"/>
      <w:divBdr>
        <w:top w:val="none" w:sz="0" w:space="0" w:color="auto"/>
        <w:left w:val="none" w:sz="0" w:space="0" w:color="auto"/>
        <w:bottom w:val="none" w:sz="0" w:space="0" w:color="auto"/>
        <w:right w:val="none" w:sz="0" w:space="0" w:color="auto"/>
      </w:divBdr>
      <w:divsChild>
        <w:div w:id="1728913309">
          <w:marLeft w:val="0"/>
          <w:marRight w:val="0"/>
          <w:marTop w:val="0"/>
          <w:marBottom w:val="0"/>
          <w:divBdr>
            <w:top w:val="none" w:sz="0" w:space="0" w:color="auto"/>
            <w:left w:val="none" w:sz="0" w:space="0" w:color="auto"/>
            <w:bottom w:val="none" w:sz="0" w:space="0" w:color="auto"/>
            <w:right w:val="none" w:sz="0" w:space="0" w:color="auto"/>
          </w:divBdr>
        </w:div>
      </w:divsChild>
    </w:div>
  </w:divs>
  <w:allowPNG/>
  <w:doNotSaveAsSingleFile/>
</w:webSettings>
</file>

<file path=word/_rels/document.xml.rels><?xml version="1.0" encoding="UTF-8" standalone="yes"?>
<Relationships xmlns="http://schemas.openxmlformats.org/package/2006/relationships"><Relationship Id="rId9" Type="http://schemas.openxmlformats.org/officeDocument/2006/relationships/hyperlink" Target="http://www.parafrasando.it/METRICA/Figureretoriche.html" TargetMode="External"/><Relationship Id="rId20" Type="http://schemas.openxmlformats.org/officeDocument/2006/relationships/theme" Target="theme/theme1.xml"/><Relationship Id="rId10" Type="http://schemas.openxmlformats.org/officeDocument/2006/relationships/hyperlink" Target="http://www.parafrasando.it/METRICA/Figureretoriche.html" TargetMode="External"/><Relationship Id="rId11" Type="http://schemas.openxmlformats.org/officeDocument/2006/relationships/hyperlink" Target="http://www.parafrasando.it/METRICA/Figureretoriche.html" TargetMode="External"/><Relationship Id="rId12" Type="http://schemas.openxmlformats.org/officeDocument/2006/relationships/hyperlink" Target="http://www.parafrasando.it/METRICA/Figureretoriche.html" TargetMode="External"/><Relationship Id="rId13" Type="http://schemas.openxmlformats.org/officeDocument/2006/relationships/hyperlink" Target="http://www.parafrasando.it/METRICA/Figureretoriche.html" TargetMode="External"/><Relationship Id="rId14" Type="http://schemas.openxmlformats.org/officeDocument/2006/relationships/hyperlink" Target="http://www.parafrasando.it/METRICA/Figureretoriche.html" TargetMode="External"/><Relationship Id="rId15" Type="http://schemas.openxmlformats.org/officeDocument/2006/relationships/hyperlink" Target="http://www.parafrasando.it/metrica.html" TargetMode="External"/><Relationship Id="rId16" Type="http://schemas.openxmlformats.org/officeDocument/2006/relationships/hyperlink" Target="http://www.parafrasando.it/METRICA/enjambement.html" TargetMode="External"/><Relationship Id="rId17" Type="http://schemas.openxmlformats.org/officeDocument/2006/relationships/hyperlink" Target="http://www.parafrasando.it/METRICA/Figureretoriche.html" TargetMode="External"/><Relationship Id="rId18" Type="http://schemas.openxmlformats.org/officeDocument/2006/relationships/hyperlink" Target="http://www.parafrasando.it/METRICA/Figureretoriche.html" TargetMode="External"/><Relationship Id="rId19" Type="http://schemas.openxmlformats.org/officeDocument/2006/relationships/fontTable" Target="fontTable.xml"/><Relationship Id="rId1"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hyperlink" Target="http://www.parafrasando.it/METRICA/Figureretoriche.html" TargetMode="External"/><Relationship Id="rId6" Type="http://schemas.openxmlformats.org/officeDocument/2006/relationships/hyperlink" Target="http://www.parafrasando.it/METRICA/Figureretoriche.html" TargetMode="External"/><Relationship Id="rId7" Type="http://schemas.openxmlformats.org/officeDocument/2006/relationships/hyperlink" Target="http://www.parafrasando.it/METRICA/Figureretoriche.html" TargetMode="External"/><Relationship Id="rId8" Type="http://schemas.openxmlformats.org/officeDocument/2006/relationships/hyperlink" Target="http://www.parafrasando.it/METRICA/Figureretoriche.html"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TotalTime>
  <Pages>2</Pages>
  <Words>1006</Words>
  <Characters>5736</Characters>
  <Application>Microsoft Word 12.0.0</Application>
  <DocSecurity>0</DocSecurity>
  <Lines>47</Lines>
  <Paragraphs>11</Paragraphs>
  <ScaleCrop>false</ScaleCrop>
  <LinksUpToDate>false</LinksUpToDate>
  <CharactersWithSpaces>7044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Emanuela</cp:lastModifiedBy>
  <cp:revision>2</cp:revision>
  <dcterms:created xsi:type="dcterms:W3CDTF">2016-09-10T14:29:00Z</dcterms:created>
  <dcterms:modified xsi:type="dcterms:W3CDTF">2016-09-10T14:49:00Z</dcterms:modified>
</cp:coreProperties>
</file>