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6BA00" w14:textId="77E6E5B7" w:rsidR="00974DDF" w:rsidRPr="00B23DEE" w:rsidRDefault="00974DDF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eastAsia="Times New Roman" w:cstheme="minorHAnsi"/>
          <w:b/>
          <w:bCs/>
          <w:sz w:val="28"/>
          <w:szCs w:val="28"/>
          <w:lang w:eastAsia="it-IT"/>
        </w:rPr>
      </w:pPr>
      <w:r w:rsidRPr="00B23DEE">
        <w:rPr>
          <w:rFonts w:eastAsia="Times New Roman" w:cstheme="minorHAnsi"/>
          <w:b/>
          <w:bCs/>
          <w:sz w:val="28"/>
          <w:szCs w:val="28"/>
          <w:lang w:eastAsia="it-IT"/>
        </w:rPr>
        <w:t>LA PRUSSIA</w:t>
      </w:r>
    </w:p>
    <w:p w14:paraId="73D072FB" w14:textId="5913F1FA" w:rsidR="009670DD" w:rsidRPr="00B23DEE" w:rsidRDefault="006519ED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AF9F6"/>
        </w:rPr>
      </w:pPr>
      <w:r>
        <w:rPr>
          <w:rFonts w:cstheme="minorHAnsi"/>
          <w:sz w:val="28"/>
          <w:szCs w:val="28"/>
          <w:shd w:val="clear" w:color="auto" w:fill="FAF9F6"/>
        </w:rPr>
        <w:t>Ai primi del ‘900 l</w:t>
      </w:r>
      <w:r w:rsidR="003544D2" w:rsidRPr="00B23DEE">
        <w:rPr>
          <w:rFonts w:cstheme="minorHAnsi"/>
          <w:sz w:val="28"/>
          <w:szCs w:val="28"/>
          <w:shd w:val="clear" w:color="auto" w:fill="FAF9F6"/>
        </w:rPr>
        <w:t>a Prussia era una delle maggiori realtà territoriali della Germania</w:t>
      </w:r>
      <w:r w:rsidR="007B1A2A" w:rsidRPr="00B23DEE">
        <w:rPr>
          <w:rFonts w:cstheme="minorHAnsi"/>
          <w:sz w:val="28"/>
          <w:szCs w:val="28"/>
          <w:shd w:val="clear" w:color="auto" w:fill="FAF9F6"/>
        </w:rPr>
        <w:t>, comprendente anche la città di Berlino</w:t>
      </w:r>
      <w:r w:rsidR="003544D2" w:rsidRPr="00B23DEE">
        <w:rPr>
          <w:rFonts w:cstheme="minorHAnsi"/>
          <w:sz w:val="28"/>
          <w:szCs w:val="28"/>
          <w:shd w:val="clear" w:color="auto" w:fill="FAF9F6"/>
        </w:rPr>
        <w:t xml:space="preserve"> (al tempo della sua massima estensione, abbracciava infatti i 2/3 dell</w:t>
      </w:r>
      <w:r>
        <w:rPr>
          <w:rFonts w:cstheme="minorHAnsi"/>
          <w:sz w:val="28"/>
          <w:szCs w:val="28"/>
          <w:shd w:val="clear" w:color="auto" w:fill="FAF9F6"/>
        </w:rPr>
        <w:t>a Germania</w:t>
      </w:r>
      <w:r w:rsidR="003544D2" w:rsidRPr="00B23DEE">
        <w:rPr>
          <w:rFonts w:cstheme="minorHAnsi"/>
          <w:sz w:val="28"/>
          <w:szCs w:val="28"/>
          <w:shd w:val="clear" w:color="auto" w:fill="FAF9F6"/>
        </w:rPr>
        <w:t xml:space="preserve">). </w:t>
      </w:r>
    </w:p>
    <w:p w14:paraId="0472E150" w14:textId="6BEE7C4A" w:rsidR="006107F8" w:rsidRDefault="00B62DD5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AF9F6"/>
        </w:rPr>
      </w:pPr>
      <w:r w:rsidRPr="00B23DEE">
        <w:rPr>
          <w:rFonts w:cstheme="minorHAnsi"/>
          <w:sz w:val="28"/>
          <w:szCs w:val="28"/>
          <w:shd w:val="clear" w:color="auto" w:fill="FAF9F6"/>
        </w:rPr>
        <w:t xml:space="preserve">Il regno di Prussia ha una storia lunga e complessa: originariamente </w:t>
      </w:r>
      <w:r w:rsidR="00974DDF" w:rsidRPr="00B23DEE">
        <w:rPr>
          <w:rFonts w:cstheme="minorHAnsi"/>
          <w:sz w:val="28"/>
          <w:szCs w:val="28"/>
          <w:shd w:val="clear" w:color="auto" w:fill="FAF9F6"/>
        </w:rPr>
        <w:t>i</w:t>
      </w:r>
      <w:r w:rsidRPr="00B23DEE">
        <w:rPr>
          <w:rFonts w:cstheme="minorHAnsi"/>
          <w:sz w:val="28"/>
          <w:szCs w:val="28"/>
          <w:shd w:val="clear" w:color="auto" w:fill="FAF9F6"/>
        </w:rPr>
        <w:t xml:space="preserve"> territori </w:t>
      </w:r>
      <w:r w:rsidR="00974DDF" w:rsidRPr="00B23DEE">
        <w:rPr>
          <w:rFonts w:cstheme="minorHAnsi"/>
          <w:sz w:val="28"/>
          <w:szCs w:val="28"/>
          <w:shd w:val="clear" w:color="auto" w:fill="FAF9F6"/>
        </w:rPr>
        <w:t xml:space="preserve">noti come “Prussia” </w:t>
      </w:r>
      <w:r w:rsidRPr="00B23DEE">
        <w:rPr>
          <w:rFonts w:cstheme="minorHAnsi"/>
          <w:sz w:val="28"/>
          <w:szCs w:val="28"/>
          <w:shd w:val="clear" w:color="auto" w:fill="FAF9F6"/>
        </w:rPr>
        <w:t xml:space="preserve">erano </w:t>
      </w:r>
      <w:r w:rsidR="006107F8">
        <w:rPr>
          <w:rFonts w:cstheme="minorHAnsi"/>
          <w:sz w:val="28"/>
          <w:szCs w:val="28"/>
          <w:shd w:val="clear" w:color="auto" w:fill="FAF9F6"/>
        </w:rPr>
        <w:t xml:space="preserve">le terre più a nord-est della Germania, ossia quelle che si affacciavano sul mar Baltico, </w:t>
      </w:r>
      <w:r w:rsidRPr="00B23DEE">
        <w:rPr>
          <w:rFonts w:cstheme="minorHAnsi"/>
          <w:sz w:val="28"/>
          <w:szCs w:val="28"/>
          <w:shd w:val="clear" w:color="auto" w:fill="FAF9F6"/>
        </w:rPr>
        <w:t>abitat</w:t>
      </w:r>
      <w:r w:rsidR="006107F8">
        <w:rPr>
          <w:rFonts w:cstheme="minorHAnsi"/>
          <w:sz w:val="28"/>
          <w:szCs w:val="28"/>
          <w:shd w:val="clear" w:color="auto" w:fill="FAF9F6"/>
        </w:rPr>
        <w:t>e</w:t>
      </w:r>
      <w:r w:rsidRPr="00B23DEE">
        <w:rPr>
          <w:rFonts w:cstheme="minorHAnsi"/>
          <w:sz w:val="28"/>
          <w:szCs w:val="28"/>
          <w:shd w:val="clear" w:color="auto" w:fill="FAF9F6"/>
        </w:rPr>
        <w:t xml:space="preserve"> dai Prussi</w:t>
      </w:r>
      <w:r w:rsidR="006107F8">
        <w:rPr>
          <w:rFonts w:cstheme="minorHAnsi"/>
          <w:sz w:val="28"/>
          <w:szCs w:val="28"/>
          <w:shd w:val="clear" w:color="auto" w:fill="FAF9F6"/>
        </w:rPr>
        <w:t xml:space="preserve"> (nella cartina le zone costiere della parte celeste scuro</w:t>
      </w:r>
      <w:r w:rsidR="002B31D7">
        <w:rPr>
          <w:rFonts w:cstheme="minorHAnsi"/>
          <w:sz w:val="28"/>
          <w:szCs w:val="28"/>
          <w:shd w:val="clear" w:color="auto" w:fill="FAF9F6"/>
        </w:rPr>
        <w:t>, dove c’è scritto “Prussia”</w:t>
      </w:r>
      <w:r w:rsidR="006107F8">
        <w:rPr>
          <w:rFonts w:cstheme="minorHAnsi"/>
          <w:sz w:val="28"/>
          <w:szCs w:val="28"/>
          <w:shd w:val="clear" w:color="auto" w:fill="FAF9F6"/>
        </w:rPr>
        <w:t xml:space="preserve">). </w:t>
      </w:r>
    </w:p>
    <w:p w14:paraId="4B60AF1B" w14:textId="6809C291" w:rsidR="006107F8" w:rsidRDefault="006107F8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AF9F6"/>
        </w:rPr>
      </w:pPr>
      <w:r>
        <w:rPr>
          <w:noProof/>
        </w:rPr>
        <w:drawing>
          <wp:inline distT="0" distB="0" distL="0" distR="0" wp14:anchorId="3AD5BF41" wp14:editId="28E75327">
            <wp:extent cx="4486275" cy="3695700"/>
            <wp:effectExtent l="0" t="0" r="9525" b="0"/>
            <wp:docPr id="3" name="Immagine 3" descr="Immagine che contiene mapp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 descr="Immagine che contiene mappa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6262" cy="3703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CAE08" w14:textId="77777777" w:rsidR="002B31D7" w:rsidRPr="002B31D7" w:rsidRDefault="002B31D7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b/>
          <w:bCs/>
          <w:sz w:val="28"/>
          <w:szCs w:val="28"/>
          <w:shd w:val="clear" w:color="auto" w:fill="FAF9F6"/>
        </w:rPr>
      </w:pPr>
      <w:r w:rsidRPr="002B31D7">
        <w:rPr>
          <w:rFonts w:cstheme="minorHAnsi"/>
          <w:b/>
          <w:bCs/>
          <w:sz w:val="28"/>
          <w:szCs w:val="28"/>
          <w:shd w:val="clear" w:color="auto" w:fill="FAF9F6"/>
        </w:rPr>
        <w:t>IL REGNO PASSA ALL’ORDINE DEI CAVALIERI TEUTONICI</w:t>
      </w:r>
    </w:p>
    <w:p w14:paraId="7046C56C" w14:textId="2CD1AFA9" w:rsidR="00B62DD5" w:rsidRPr="00B23DEE" w:rsidRDefault="006107F8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AF9F6"/>
        </w:rPr>
      </w:pPr>
      <w:r>
        <w:rPr>
          <w:rFonts w:cstheme="minorHAnsi"/>
          <w:sz w:val="28"/>
          <w:szCs w:val="28"/>
          <w:shd w:val="clear" w:color="auto" w:fill="FAF9F6"/>
        </w:rPr>
        <w:t>Intorno al 1200 f</w:t>
      </w:r>
      <w:r w:rsidR="00B62DD5" w:rsidRPr="00B23DEE">
        <w:rPr>
          <w:rFonts w:cstheme="minorHAnsi"/>
          <w:sz w:val="28"/>
          <w:szCs w:val="28"/>
          <w:shd w:val="clear" w:color="auto" w:fill="FAF9F6"/>
        </w:rPr>
        <w:t>u creato un regno forte ed efficiente</w:t>
      </w:r>
      <w:r>
        <w:rPr>
          <w:rFonts w:cstheme="minorHAnsi"/>
          <w:sz w:val="28"/>
          <w:szCs w:val="28"/>
          <w:shd w:val="clear" w:color="auto" w:fill="FAF9F6"/>
        </w:rPr>
        <w:t>, affidato</w:t>
      </w:r>
      <w:r w:rsidR="00974DDF" w:rsidRPr="00B23DEE">
        <w:rPr>
          <w:rFonts w:cstheme="minorHAnsi"/>
          <w:sz w:val="28"/>
          <w:szCs w:val="28"/>
          <w:shd w:val="clear" w:color="auto" w:fill="FAF9F6"/>
        </w:rPr>
        <w:t xml:space="preserve"> da</w:t>
      </w:r>
      <w:r>
        <w:rPr>
          <w:rFonts w:cstheme="minorHAnsi"/>
          <w:sz w:val="28"/>
          <w:szCs w:val="28"/>
          <w:shd w:val="clear" w:color="auto" w:fill="FAF9F6"/>
        </w:rPr>
        <w:t>ll’ordine dei cavalieri</w:t>
      </w:r>
      <w:r w:rsidR="00974DDF" w:rsidRPr="00B23DEE">
        <w:rPr>
          <w:rFonts w:cstheme="minorHAnsi"/>
          <w:sz w:val="28"/>
          <w:szCs w:val="28"/>
          <w:shd w:val="clear" w:color="auto" w:fill="FAF9F6"/>
        </w:rPr>
        <w:t xml:space="preserve"> Teutonici</w:t>
      </w:r>
      <w:r>
        <w:rPr>
          <w:rFonts w:cstheme="minorHAnsi"/>
          <w:sz w:val="28"/>
          <w:szCs w:val="28"/>
          <w:shd w:val="clear" w:color="auto" w:fill="FAF9F6"/>
        </w:rPr>
        <w:t xml:space="preserve">, che seppero governare </w:t>
      </w:r>
      <w:r w:rsidR="00974DDF" w:rsidRPr="00B23DEE">
        <w:rPr>
          <w:rFonts w:cstheme="minorHAnsi"/>
          <w:sz w:val="28"/>
          <w:szCs w:val="28"/>
          <w:shd w:val="clear" w:color="auto" w:fill="FAF9F6"/>
        </w:rPr>
        <w:t>con abilità</w:t>
      </w:r>
      <w:r w:rsidR="00B62DD5" w:rsidRPr="00B23DEE">
        <w:rPr>
          <w:rFonts w:cstheme="minorHAnsi"/>
          <w:sz w:val="28"/>
          <w:szCs w:val="28"/>
          <w:shd w:val="clear" w:color="auto" w:fill="FAF9F6"/>
        </w:rPr>
        <w:t xml:space="preserve">, </w:t>
      </w:r>
      <w:r>
        <w:rPr>
          <w:rFonts w:cstheme="minorHAnsi"/>
          <w:sz w:val="28"/>
          <w:szCs w:val="28"/>
          <w:shd w:val="clear" w:color="auto" w:fill="FAF9F6"/>
        </w:rPr>
        <w:t>tanto che</w:t>
      </w:r>
      <w:r w:rsidR="00B62DD5" w:rsidRPr="00B23DEE">
        <w:rPr>
          <w:rFonts w:cstheme="minorHAnsi"/>
          <w:sz w:val="28"/>
          <w:szCs w:val="28"/>
          <w:shd w:val="clear" w:color="auto" w:fill="FAF9F6"/>
        </w:rPr>
        <w:t xml:space="preserve"> molti cittadini tedeschi </w:t>
      </w:r>
      <w:r>
        <w:rPr>
          <w:rFonts w:cstheme="minorHAnsi"/>
          <w:sz w:val="28"/>
          <w:szCs w:val="28"/>
          <w:shd w:val="clear" w:color="auto" w:fill="FAF9F6"/>
        </w:rPr>
        <w:t xml:space="preserve">vi </w:t>
      </w:r>
      <w:r w:rsidR="00B62DD5" w:rsidRPr="00B23DEE">
        <w:rPr>
          <w:rFonts w:cstheme="minorHAnsi"/>
          <w:sz w:val="28"/>
          <w:szCs w:val="28"/>
          <w:shd w:val="clear" w:color="auto" w:fill="FAF9F6"/>
        </w:rPr>
        <w:t xml:space="preserve">migrarono. </w:t>
      </w:r>
    </w:p>
    <w:p w14:paraId="03B3F5E5" w14:textId="28AA5BC0" w:rsidR="00CF2125" w:rsidRPr="00B23DEE" w:rsidRDefault="00CF2125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AF9F6"/>
        </w:rPr>
      </w:pPr>
      <w:r w:rsidRPr="00B23DEE">
        <w:rPr>
          <w:rFonts w:cstheme="minorHAnsi"/>
          <w:sz w:val="28"/>
          <w:szCs w:val="28"/>
          <w:shd w:val="clear" w:color="auto" w:fill="FAF9F6"/>
        </w:rPr>
        <w:t xml:space="preserve">Alla metà del 1400 </w:t>
      </w:r>
      <w:r w:rsidR="002B31D7">
        <w:rPr>
          <w:rFonts w:cstheme="minorHAnsi"/>
          <w:sz w:val="28"/>
          <w:szCs w:val="28"/>
          <w:shd w:val="clear" w:color="auto" w:fill="FAF9F6"/>
        </w:rPr>
        <w:t xml:space="preserve">tuttavia parte del regno fu ceduto alla Polonia in seguito a una sconfitta in guerra. </w:t>
      </w:r>
    </w:p>
    <w:p w14:paraId="73CC05FC" w14:textId="77777777" w:rsidR="002B31D7" w:rsidRDefault="002B31D7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AF9F6"/>
        </w:rPr>
      </w:pPr>
    </w:p>
    <w:p w14:paraId="49CF6E1F" w14:textId="5039FF9A" w:rsidR="002B31D7" w:rsidRPr="002B31D7" w:rsidRDefault="002B31D7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b/>
          <w:bCs/>
          <w:sz w:val="28"/>
          <w:szCs w:val="28"/>
          <w:shd w:val="clear" w:color="auto" w:fill="FAF9F6"/>
        </w:rPr>
      </w:pPr>
      <w:r>
        <w:rPr>
          <w:rFonts w:cstheme="minorHAnsi"/>
          <w:b/>
          <w:bCs/>
          <w:sz w:val="28"/>
          <w:szCs w:val="28"/>
          <w:shd w:val="clear" w:color="auto" w:fill="FAF9F6"/>
        </w:rPr>
        <w:t xml:space="preserve">IL </w:t>
      </w:r>
      <w:r w:rsidRPr="002B31D7">
        <w:rPr>
          <w:rFonts w:cstheme="minorHAnsi"/>
          <w:b/>
          <w:bCs/>
          <w:sz w:val="28"/>
          <w:szCs w:val="28"/>
          <w:shd w:val="clear" w:color="auto" w:fill="FAF9F6"/>
        </w:rPr>
        <w:t xml:space="preserve">DUCATO DI PRUSSIA </w:t>
      </w:r>
      <w:r>
        <w:rPr>
          <w:rFonts w:cstheme="minorHAnsi"/>
          <w:b/>
          <w:bCs/>
          <w:sz w:val="28"/>
          <w:szCs w:val="28"/>
          <w:shd w:val="clear" w:color="auto" w:fill="FAF9F6"/>
        </w:rPr>
        <w:t xml:space="preserve">VIENE </w:t>
      </w:r>
      <w:r w:rsidRPr="002B31D7">
        <w:rPr>
          <w:rFonts w:cstheme="minorHAnsi"/>
          <w:b/>
          <w:bCs/>
          <w:sz w:val="28"/>
          <w:szCs w:val="28"/>
          <w:shd w:val="clear" w:color="auto" w:fill="FAF9F6"/>
        </w:rPr>
        <w:t>AFFIDATO A</w:t>
      </w:r>
      <w:r>
        <w:rPr>
          <w:rFonts w:cstheme="minorHAnsi"/>
          <w:b/>
          <w:bCs/>
          <w:sz w:val="28"/>
          <w:szCs w:val="28"/>
          <w:shd w:val="clear" w:color="auto" w:fill="FAF9F6"/>
        </w:rPr>
        <w:t xml:space="preserve">LLA FAMIGLIA </w:t>
      </w:r>
      <w:r w:rsidRPr="002B31D7">
        <w:rPr>
          <w:rFonts w:cstheme="minorHAnsi"/>
          <w:b/>
          <w:bCs/>
          <w:sz w:val="28"/>
          <w:szCs w:val="28"/>
          <w:shd w:val="clear" w:color="auto" w:fill="FAF9F6"/>
        </w:rPr>
        <w:t>HOHENZOLLERN</w:t>
      </w:r>
    </w:p>
    <w:p w14:paraId="065FD5DC" w14:textId="750E89F5" w:rsidR="00CF2125" w:rsidRPr="00B23DEE" w:rsidRDefault="00CF2125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  <w:r w:rsidRPr="00B23DEE">
        <w:rPr>
          <w:rFonts w:cstheme="minorHAnsi"/>
          <w:sz w:val="28"/>
          <w:szCs w:val="28"/>
          <w:shd w:val="clear" w:color="auto" w:fill="FAF9F6"/>
        </w:rPr>
        <w:t>Nel ‘50</w:t>
      </w:r>
      <w:r w:rsidR="00322C41" w:rsidRPr="00B23DEE">
        <w:rPr>
          <w:rFonts w:cstheme="minorHAnsi"/>
          <w:sz w:val="28"/>
          <w:szCs w:val="28"/>
          <w:shd w:val="clear" w:color="auto" w:fill="FAF9F6"/>
        </w:rPr>
        <w:t xml:space="preserve">0 </w:t>
      </w:r>
      <w:r w:rsidRPr="00B23DEE">
        <w:rPr>
          <w:rFonts w:cstheme="minorHAnsi"/>
          <w:b/>
          <w:bCs/>
          <w:sz w:val="28"/>
          <w:szCs w:val="28"/>
          <w:shd w:val="clear" w:color="auto" w:fill="FFFFFF"/>
        </w:rPr>
        <w:t>Alberto di Brandeburgo</w:t>
      </w:r>
      <w:r w:rsidRPr="00B23DEE">
        <w:rPr>
          <w:rFonts w:cstheme="minorHAnsi"/>
          <w:sz w:val="28"/>
          <w:szCs w:val="28"/>
          <w:shd w:val="clear" w:color="auto" w:fill="FFFFFF"/>
        </w:rPr>
        <w:t xml:space="preserve">, </w:t>
      </w:r>
      <w:r w:rsidR="00974DDF" w:rsidRPr="00B23DEE">
        <w:rPr>
          <w:rFonts w:cstheme="minorHAnsi"/>
          <w:sz w:val="28"/>
          <w:szCs w:val="28"/>
          <w:shd w:val="clear" w:color="auto" w:fill="FFFFFF"/>
        </w:rPr>
        <w:t xml:space="preserve">a capo dell’Ordine </w:t>
      </w:r>
      <w:r w:rsidRPr="00B23DEE">
        <w:rPr>
          <w:rFonts w:cstheme="minorHAnsi"/>
          <w:sz w:val="28"/>
          <w:szCs w:val="28"/>
          <w:shd w:val="clear" w:color="auto" w:fill="FFFFFF"/>
        </w:rPr>
        <w:t>Teutonico</w:t>
      </w:r>
      <w:r w:rsidR="00974DDF" w:rsidRPr="00B23DEE">
        <w:rPr>
          <w:rFonts w:cstheme="minorHAnsi"/>
          <w:sz w:val="28"/>
          <w:szCs w:val="28"/>
          <w:shd w:val="clear" w:color="auto" w:fill="FFFFFF"/>
        </w:rPr>
        <w:t xml:space="preserve">, </w:t>
      </w:r>
      <w:r w:rsidRPr="00B23DEE">
        <w:rPr>
          <w:rFonts w:cstheme="minorHAnsi"/>
          <w:sz w:val="28"/>
          <w:szCs w:val="28"/>
          <w:shd w:val="clear" w:color="auto" w:fill="FFFFFF"/>
        </w:rPr>
        <w:t xml:space="preserve">strinse un accordo con il </w:t>
      </w:r>
      <w:r w:rsidR="00322C41" w:rsidRPr="00B23DEE">
        <w:rPr>
          <w:rFonts w:cstheme="minorHAnsi"/>
          <w:sz w:val="28"/>
          <w:szCs w:val="28"/>
          <w:shd w:val="clear" w:color="auto" w:fill="FFFFFF"/>
        </w:rPr>
        <w:t>r</w:t>
      </w:r>
      <w:r w:rsidRPr="00B23DEE">
        <w:rPr>
          <w:rFonts w:cstheme="minorHAnsi"/>
          <w:sz w:val="28"/>
          <w:szCs w:val="28"/>
          <w:shd w:val="clear" w:color="auto" w:fill="FFFFFF"/>
        </w:rPr>
        <w:t>e di Polonia</w:t>
      </w:r>
      <w:r w:rsidR="00322C41" w:rsidRPr="00B23DEE">
        <w:rPr>
          <w:rFonts w:cstheme="minorHAnsi"/>
          <w:sz w:val="28"/>
          <w:szCs w:val="28"/>
          <w:shd w:val="clear" w:color="auto" w:fill="FFFFFF"/>
        </w:rPr>
        <w:t xml:space="preserve">: fu creato </w:t>
      </w:r>
      <w:r w:rsidRPr="00B23DEE">
        <w:rPr>
          <w:rFonts w:cstheme="minorHAnsi"/>
          <w:sz w:val="28"/>
          <w:szCs w:val="28"/>
          <w:shd w:val="clear" w:color="auto" w:fill="FFFFFF"/>
        </w:rPr>
        <w:t xml:space="preserve">il </w:t>
      </w:r>
      <w:r w:rsidRPr="00B23DEE">
        <w:rPr>
          <w:rStyle w:val="Enfasigrassetto"/>
          <w:rFonts w:cstheme="minorHAnsi"/>
          <w:sz w:val="28"/>
          <w:szCs w:val="28"/>
        </w:rPr>
        <w:t>Ducato di Prussia, </w:t>
      </w:r>
      <w:r w:rsidRPr="00B23DEE">
        <w:rPr>
          <w:rFonts w:cstheme="minorHAnsi"/>
          <w:sz w:val="28"/>
          <w:szCs w:val="28"/>
          <w:shd w:val="clear" w:color="auto" w:fill="FFFFFF"/>
        </w:rPr>
        <w:t xml:space="preserve">affidato </w:t>
      </w:r>
      <w:r w:rsidR="00BF3F8C" w:rsidRPr="00B23DEE">
        <w:rPr>
          <w:rFonts w:cstheme="minorHAnsi"/>
          <w:sz w:val="28"/>
          <w:szCs w:val="28"/>
          <w:shd w:val="clear" w:color="auto" w:fill="FFFFFF"/>
        </w:rPr>
        <w:t xml:space="preserve">non più all’intero Ordine Teutonico, ma </w:t>
      </w:r>
      <w:r w:rsidR="00322C41" w:rsidRPr="00B23DEE">
        <w:rPr>
          <w:rFonts w:cstheme="minorHAnsi"/>
          <w:sz w:val="28"/>
          <w:szCs w:val="28"/>
          <w:shd w:val="clear" w:color="auto" w:fill="FFFFFF"/>
        </w:rPr>
        <w:t>a</w:t>
      </w:r>
      <w:r w:rsidR="00974DDF" w:rsidRPr="00B23DEE">
        <w:rPr>
          <w:rFonts w:cstheme="minorHAnsi"/>
          <w:sz w:val="28"/>
          <w:szCs w:val="28"/>
          <w:shd w:val="clear" w:color="auto" w:fill="FFFFFF"/>
        </w:rPr>
        <w:t xml:space="preserve"> lui</w:t>
      </w:r>
      <w:r w:rsidRPr="00B23DEE">
        <w:rPr>
          <w:rFonts w:cstheme="minorHAnsi"/>
          <w:sz w:val="28"/>
          <w:szCs w:val="28"/>
          <w:shd w:val="clear" w:color="auto" w:fill="FFFFFF"/>
        </w:rPr>
        <w:t>.</w:t>
      </w:r>
    </w:p>
    <w:p w14:paraId="5791EB9F" w14:textId="4B3231E0" w:rsidR="00974DDF" w:rsidRPr="00B23DEE" w:rsidRDefault="00974DDF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  <w:r w:rsidRPr="00B23DEE">
        <w:rPr>
          <w:rFonts w:cstheme="minorHAnsi"/>
          <w:sz w:val="28"/>
          <w:szCs w:val="28"/>
          <w:shd w:val="clear" w:color="auto" w:fill="FFFFFF"/>
        </w:rPr>
        <w:t xml:space="preserve">Alberto di Brandeburgo apparteneva alla famiglia degli </w:t>
      </w:r>
      <w:r w:rsidRPr="00B23DEE">
        <w:rPr>
          <w:rFonts w:cstheme="minorHAnsi"/>
          <w:b/>
          <w:bCs/>
          <w:sz w:val="28"/>
          <w:szCs w:val="28"/>
          <w:shd w:val="clear" w:color="auto" w:fill="FFFFFF"/>
        </w:rPr>
        <w:t>Hohenzollern</w:t>
      </w:r>
      <w:r w:rsidRPr="00B23DEE">
        <w:rPr>
          <w:rFonts w:cstheme="minorHAnsi"/>
          <w:sz w:val="28"/>
          <w:szCs w:val="28"/>
          <w:shd w:val="clear" w:color="auto" w:fill="FFFFFF"/>
        </w:rPr>
        <w:t>, che regnava</w:t>
      </w:r>
      <w:r w:rsidR="00850B25" w:rsidRPr="00B23DEE">
        <w:rPr>
          <w:rFonts w:cstheme="minorHAnsi"/>
          <w:sz w:val="28"/>
          <w:szCs w:val="28"/>
          <w:shd w:val="clear" w:color="auto" w:fill="FFFFFF"/>
        </w:rPr>
        <w:t>no</w:t>
      </w:r>
      <w:r w:rsidRPr="00B23DEE">
        <w:rPr>
          <w:rFonts w:cstheme="minorHAnsi"/>
          <w:sz w:val="28"/>
          <w:szCs w:val="28"/>
          <w:shd w:val="clear" w:color="auto" w:fill="FFFFFF"/>
        </w:rPr>
        <w:t xml:space="preserve"> nel Brandeburgo, una regione centrale della Germania. </w:t>
      </w:r>
    </w:p>
    <w:p w14:paraId="62CE4FF8" w14:textId="2A28DE2C" w:rsidR="00974DDF" w:rsidRDefault="00974DDF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  <w:r w:rsidRPr="00986933">
        <w:rPr>
          <w:rFonts w:cstheme="minorHAnsi"/>
          <w:b/>
          <w:bCs/>
          <w:sz w:val="28"/>
          <w:szCs w:val="28"/>
          <w:shd w:val="clear" w:color="auto" w:fill="FFFFFF"/>
        </w:rPr>
        <w:t>Prussia</w:t>
      </w:r>
      <w:r w:rsidRPr="00B23DEE">
        <w:rPr>
          <w:rFonts w:cstheme="minorHAnsi"/>
          <w:sz w:val="28"/>
          <w:szCs w:val="28"/>
          <w:shd w:val="clear" w:color="auto" w:fill="FFFFFF"/>
        </w:rPr>
        <w:t xml:space="preserve"> e </w:t>
      </w:r>
      <w:r w:rsidRPr="00986933">
        <w:rPr>
          <w:rFonts w:cstheme="minorHAnsi"/>
          <w:b/>
          <w:bCs/>
          <w:sz w:val="28"/>
          <w:szCs w:val="28"/>
          <w:shd w:val="clear" w:color="auto" w:fill="FFFFFF"/>
        </w:rPr>
        <w:t>Brandeburgo</w:t>
      </w:r>
      <w:r w:rsidRPr="00B23DEE">
        <w:rPr>
          <w:rFonts w:cstheme="minorHAnsi"/>
          <w:sz w:val="28"/>
          <w:szCs w:val="28"/>
          <w:shd w:val="clear" w:color="auto" w:fill="FFFFFF"/>
        </w:rPr>
        <w:t>, dunque, erano governati dalla stessa famiglia</w:t>
      </w:r>
      <w:r w:rsidR="00850B25" w:rsidRPr="00B23DEE">
        <w:rPr>
          <w:rFonts w:cstheme="minorHAnsi"/>
          <w:sz w:val="28"/>
          <w:szCs w:val="28"/>
          <w:shd w:val="clear" w:color="auto" w:fill="FFFFFF"/>
        </w:rPr>
        <w:t xml:space="preserve">, </w:t>
      </w:r>
      <w:r w:rsidR="00C97077">
        <w:rPr>
          <w:rFonts w:cstheme="minorHAnsi"/>
          <w:sz w:val="28"/>
          <w:szCs w:val="28"/>
          <w:shd w:val="clear" w:color="auto" w:fill="FFFFFF"/>
        </w:rPr>
        <w:t>affidati a due regnanti imparentati tra loro.</w:t>
      </w:r>
    </w:p>
    <w:p w14:paraId="1CDFBACC" w14:textId="4E0DF33C" w:rsidR="00FC7E04" w:rsidRDefault="00FC7E04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</w:p>
    <w:p w14:paraId="08391772" w14:textId="35604EF6" w:rsidR="00FC7E04" w:rsidRPr="00FC7E04" w:rsidRDefault="00FC7E04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b/>
          <w:bCs/>
          <w:sz w:val="28"/>
          <w:szCs w:val="28"/>
          <w:shd w:val="clear" w:color="auto" w:fill="FFFFFF"/>
        </w:rPr>
      </w:pPr>
      <w:r w:rsidRPr="00FC7E04">
        <w:rPr>
          <w:rFonts w:cstheme="minorHAnsi"/>
          <w:b/>
          <w:bCs/>
          <w:sz w:val="28"/>
          <w:szCs w:val="28"/>
          <w:shd w:val="clear" w:color="auto" w:fill="FFFFFF"/>
        </w:rPr>
        <w:t xml:space="preserve">UNIONE TRA </w:t>
      </w:r>
      <w:r>
        <w:rPr>
          <w:rFonts w:cstheme="minorHAnsi"/>
          <w:b/>
          <w:bCs/>
          <w:sz w:val="28"/>
          <w:szCs w:val="28"/>
          <w:shd w:val="clear" w:color="auto" w:fill="FFFFFF"/>
        </w:rPr>
        <w:t xml:space="preserve">I DUE REGNI DI </w:t>
      </w:r>
      <w:r w:rsidRPr="00FC7E04">
        <w:rPr>
          <w:rFonts w:cstheme="minorHAnsi"/>
          <w:b/>
          <w:bCs/>
          <w:sz w:val="28"/>
          <w:szCs w:val="28"/>
          <w:shd w:val="clear" w:color="auto" w:fill="FFFFFF"/>
        </w:rPr>
        <w:t>PRUSSIA E BRANDEBURGO</w:t>
      </w:r>
    </w:p>
    <w:p w14:paraId="32FB44A2" w14:textId="1B22C1B8" w:rsidR="00974DDF" w:rsidRPr="00B23DEE" w:rsidRDefault="00974DDF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  <w:r w:rsidRPr="00B23DEE">
        <w:rPr>
          <w:rFonts w:cstheme="minorHAnsi"/>
          <w:b/>
          <w:bCs/>
          <w:sz w:val="28"/>
          <w:szCs w:val="28"/>
          <w:shd w:val="clear" w:color="auto" w:fill="FFFFFF"/>
        </w:rPr>
        <w:t>L’unione dei due regni</w:t>
      </w:r>
      <w:r w:rsidRPr="00B23DEE">
        <w:rPr>
          <w:rFonts w:cstheme="minorHAnsi"/>
          <w:sz w:val="28"/>
          <w:szCs w:val="28"/>
          <w:shd w:val="clear" w:color="auto" w:fill="FFFFFF"/>
        </w:rPr>
        <w:t xml:space="preserve"> avvenne </w:t>
      </w:r>
      <w:r w:rsidR="00C97077">
        <w:rPr>
          <w:rFonts w:cstheme="minorHAnsi"/>
          <w:sz w:val="28"/>
          <w:szCs w:val="28"/>
          <w:shd w:val="clear" w:color="auto" w:fill="FFFFFF"/>
        </w:rPr>
        <w:t>nel</w:t>
      </w:r>
      <w:r w:rsidRPr="00B23DEE">
        <w:rPr>
          <w:rFonts w:cstheme="minorHAnsi"/>
          <w:sz w:val="28"/>
          <w:szCs w:val="28"/>
          <w:shd w:val="clear" w:color="auto" w:fill="FFFFFF"/>
        </w:rPr>
        <w:t xml:space="preserve">‘600, </w:t>
      </w:r>
      <w:r w:rsidR="00C97077">
        <w:rPr>
          <w:rFonts w:cstheme="minorHAnsi"/>
          <w:sz w:val="28"/>
          <w:szCs w:val="28"/>
          <w:shd w:val="clear" w:color="auto" w:fill="FFFFFF"/>
        </w:rPr>
        <w:t xml:space="preserve">quando Prussia e Brandeburgo furono affidati a un unico sovrano, appartenente alla famiglia Hohenzollern. </w:t>
      </w:r>
    </w:p>
    <w:p w14:paraId="70EB79A9" w14:textId="2AE4F2EC" w:rsidR="00974DDF" w:rsidRPr="00B23DEE" w:rsidRDefault="004A6715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 xml:space="preserve">Nasceva così il </w:t>
      </w:r>
      <w:r w:rsidR="00974DDF" w:rsidRPr="004A6715">
        <w:rPr>
          <w:rFonts w:cstheme="minorHAnsi"/>
          <w:b/>
          <w:bCs/>
          <w:sz w:val="28"/>
          <w:szCs w:val="28"/>
          <w:shd w:val="clear" w:color="auto" w:fill="FFFFFF"/>
        </w:rPr>
        <w:t>Regno indipendente di Prussia</w:t>
      </w:r>
      <w:r>
        <w:rPr>
          <w:rFonts w:cstheme="minorHAnsi"/>
          <w:sz w:val="28"/>
          <w:szCs w:val="28"/>
          <w:shd w:val="clear" w:color="auto" w:fill="FFFFFF"/>
        </w:rPr>
        <w:t xml:space="preserve">, </w:t>
      </w:r>
      <w:r w:rsidR="00832BD2" w:rsidRPr="00B23DEE">
        <w:rPr>
          <w:rFonts w:cstheme="minorHAnsi"/>
          <w:sz w:val="28"/>
          <w:szCs w:val="28"/>
          <w:shd w:val="clear" w:color="auto" w:fill="FFFFFF"/>
        </w:rPr>
        <w:t>che comprendeva Prussia e Brandeburgo</w:t>
      </w:r>
      <w:r w:rsidR="00974DDF" w:rsidRPr="00B23DEE">
        <w:rPr>
          <w:rFonts w:cstheme="minorHAnsi"/>
          <w:sz w:val="28"/>
          <w:szCs w:val="28"/>
          <w:shd w:val="clear" w:color="auto" w:fill="FFFFFF"/>
        </w:rPr>
        <w:t>.</w:t>
      </w:r>
    </w:p>
    <w:p w14:paraId="76006176" w14:textId="78C19F77" w:rsidR="00832BD2" w:rsidRPr="00B23DEE" w:rsidRDefault="00B82913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  <w:r w:rsidRPr="00B23DEE">
        <w:rPr>
          <w:rFonts w:cstheme="minorHAnsi"/>
          <w:sz w:val="28"/>
          <w:szCs w:val="28"/>
          <w:shd w:val="clear" w:color="auto" w:fill="FFFFFF"/>
        </w:rPr>
        <w:t>Il nuovo stato </w:t>
      </w:r>
      <w:r w:rsidRPr="00B23DEE">
        <w:rPr>
          <w:rStyle w:val="Enfasigrassetto"/>
          <w:rFonts w:cstheme="minorHAnsi"/>
          <w:sz w:val="28"/>
          <w:szCs w:val="28"/>
        </w:rPr>
        <w:t>Brandeburgo-Prussia</w:t>
      </w:r>
      <w:r w:rsidRPr="00B23DEE">
        <w:rPr>
          <w:rFonts w:cstheme="minorHAnsi"/>
          <w:sz w:val="28"/>
          <w:szCs w:val="28"/>
          <w:shd w:val="clear" w:color="auto" w:fill="FFFFFF"/>
        </w:rPr>
        <w:t> raggiunse dimensioni notevoli e diventò una potenza sempre più egemone tra gli stati dell'Europa.</w:t>
      </w:r>
    </w:p>
    <w:p w14:paraId="370F81E1" w14:textId="2E1B1A32" w:rsidR="00B82913" w:rsidRDefault="00B82913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  <w:r w:rsidRPr="00B23DEE">
        <w:rPr>
          <w:rFonts w:cstheme="minorHAnsi"/>
          <w:b/>
          <w:bCs/>
          <w:sz w:val="28"/>
          <w:szCs w:val="28"/>
          <w:shd w:val="clear" w:color="auto" w:fill="FFFFFF"/>
        </w:rPr>
        <w:t>Federico I</w:t>
      </w:r>
      <w:r w:rsidRPr="00B23DEE">
        <w:rPr>
          <w:rFonts w:cstheme="minorHAnsi"/>
          <w:sz w:val="28"/>
          <w:szCs w:val="28"/>
          <w:shd w:val="clear" w:color="auto" w:fill="FFFFFF"/>
        </w:rPr>
        <w:t xml:space="preserve"> fu il primo re, ma quando morì lasciò al suo successore</w:t>
      </w:r>
      <w:r w:rsidR="00DC3DDF">
        <w:rPr>
          <w:rFonts w:cstheme="minorHAnsi"/>
          <w:sz w:val="28"/>
          <w:szCs w:val="28"/>
          <w:shd w:val="clear" w:color="auto" w:fill="FFFFFF"/>
        </w:rPr>
        <w:t xml:space="preserve"> uno</w:t>
      </w:r>
      <w:r w:rsidRPr="00B23DEE">
        <w:rPr>
          <w:rFonts w:cstheme="minorHAnsi"/>
          <w:sz w:val="28"/>
          <w:szCs w:val="28"/>
          <w:shd w:val="clear" w:color="auto" w:fill="FFFFFF"/>
        </w:rPr>
        <w:t xml:space="preserve"> stato vicino alla bancarotta con debiti giganteschi causati soprattutto da sprechi e corruzione. </w:t>
      </w:r>
    </w:p>
    <w:p w14:paraId="60C8CBA6" w14:textId="36C8EF4B" w:rsidR="003A7678" w:rsidRDefault="003A7678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</w:p>
    <w:p w14:paraId="5590EB6F" w14:textId="33A4DD56" w:rsidR="003A7678" w:rsidRDefault="003A7678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</w:p>
    <w:p w14:paraId="56CC082E" w14:textId="6C62A1AD" w:rsidR="003A7678" w:rsidRDefault="003A7678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</w:p>
    <w:p w14:paraId="1EE1694E" w14:textId="77777777" w:rsidR="003A7678" w:rsidRDefault="003A7678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</w:p>
    <w:p w14:paraId="4669FE41" w14:textId="52483292" w:rsidR="003A7678" w:rsidRPr="003A7678" w:rsidRDefault="003A7678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b/>
          <w:bCs/>
          <w:sz w:val="28"/>
          <w:szCs w:val="28"/>
          <w:shd w:val="clear" w:color="auto" w:fill="FFFFFF"/>
        </w:rPr>
      </w:pPr>
      <w:r w:rsidRPr="003A7678">
        <w:rPr>
          <w:rFonts w:cstheme="minorHAnsi"/>
          <w:b/>
          <w:bCs/>
          <w:sz w:val="28"/>
          <w:szCs w:val="28"/>
          <w:shd w:val="clear" w:color="auto" w:fill="FFFFFF"/>
        </w:rPr>
        <w:t>NEL ‘700 IL REGNO DI PRUSSIA-BRADEBURGO DIVENTA UN MODELLO DI EFFICIENZA</w:t>
      </w:r>
    </w:p>
    <w:p w14:paraId="714D5F33" w14:textId="5DD7DCB6" w:rsidR="00B82913" w:rsidRPr="00B23DEE" w:rsidRDefault="00CD5C04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  <w:r w:rsidRPr="00B23DEE">
        <w:rPr>
          <w:rFonts w:cstheme="minorHAnsi"/>
          <w:sz w:val="28"/>
          <w:szCs w:val="28"/>
          <w:shd w:val="clear" w:color="auto" w:fill="FFFFFF"/>
        </w:rPr>
        <w:t xml:space="preserve">I due sovrani che governarono la Prussia dal 1713 al 1786, </w:t>
      </w:r>
      <w:r w:rsidRPr="00B23DEE">
        <w:rPr>
          <w:rStyle w:val="Enfasigrassetto"/>
          <w:rFonts w:cstheme="minorHAnsi"/>
          <w:sz w:val="28"/>
          <w:szCs w:val="28"/>
        </w:rPr>
        <w:t>Federico Guglielmo I</w:t>
      </w:r>
      <w:r w:rsidRPr="00B23DEE">
        <w:rPr>
          <w:rFonts w:cstheme="minorHAnsi"/>
          <w:sz w:val="28"/>
          <w:szCs w:val="28"/>
          <w:shd w:val="clear" w:color="auto" w:fill="FFFFFF"/>
        </w:rPr>
        <w:t> e </w:t>
      </w:r>
      <w:r w:rsidRPr="00B23DEE">
        <w:rPr>
          <w:rStyle w:val="Enfasigrassetto"/>
          <w:rFonts w:cstheme="minorHAnsi"/>
          <w:sz w:val="28"/>
          <w:szCs w:val="28"/>
        </w:rPr>
        <w:t>Federico II</w:t>
      </w:r>
      <w:r w:rsidRPr="00B23DEE">
        <w:rPr>
          <w:rFonts w:cstheme="minorHAnsi"/>
          <w:sz w:val="28"/>
          <w:szCs w:val="28"/>
          <w:shd w:val="clear" w:color="auto" w:fill="FFFFFF"/>
        </w:rPr>
        <w:t xml:space="preserve">, crearono uno stato ammirato in tutta l'Europa, moderno, efficiente, culturalmente vivo e militarmente aggressivo. </w:t>
      </w:r>
    </w:p>
    <w:p w14:paraId="07BA5ED8" w14:textId="7AB12BFF" w:rsidR="00CD5C04" w:rsidRPr="00B23DEE" w:rsidRDefault="005538E0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  <w:r w:rsidRPr="00B23DEE">
        <w:rPr>
          <w:rFonts w:cstheme="minorHAnsi"/>
          <w:sz w:val="28"/>
          <w:szCs w:val="28"/>
          <w:shd w:val="clear" w:color="auto" w:fill="FFFFFF"/>
        </w:rPr>
        <w:t>L'esercito prussiano era al primo posto in Europa. Sotto i due re il regno spese circa l’80% del bilancio dello stato per l’esercito.</w:t>
      </w:r>
    </w:p>
    <w:p w14:paraId="4458B4E1" w14:textId="27D2D8E8" w:rsidR="0070492A" w:rsidRDefault="00CB6150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  <w:r w:rsidRPr="00B23DEE">
        <w:rPr>
          <w:rFonts w:cstheme="minorHAnsi"/>
          <w:sz w:val="28"/>
          <w:szCs w:val="28"/>
          <w:shd w:val="clear" w:color="auto" w:fill="FFFFFF"/>
        </w:rPr>
        <w:t xml:space="preserve">Alla metà del ‘700 la Prussia riuscì con una guerra a impadronirsi della </w:t>
      </w:r>
      <w:r w:rsidRPr="00B23DEE">
        <w:rPr>
          <w:rFonts w:cstheme="minorHAnsi"/>
          <w:b/>
          <w:bCs/>
          <w:sz w:val="28"/>
          <w:szCs w:val="28"/>
          <w:shd w:val="clear" w:color="auto" w:fill="FFFFFF"/>
        </w:rPr>
        <w:t>Slesia</w:t>
      </w:r>
      <w:r w:rsidRPr="00B23DEE">
        <w:rPr>
          <w:rFonts w:cstheme="minorHAnsi"/>
          <w:sz w:val="28"/>
          <w:szCs w:val="28"/>
          <w:shd w:val="clear" w:color="auto" w:fill="FFFFFF"/>
        </w:rPr>
        <w:t xml:space="preserve">, una ricca e popolosa regione austriaca (ricca di giacimenti di carbone). </w:t>
      </w:r>
    </w:p>
    <w:p w14:paraId="5ED81080" w14:textId="77777777" w:rsidR="0070492A" w:rsidRDefault="0070492A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</w:p>
    <w:p w14:paraId="543D218B" w14:textId="3F3584BB" w:rsidR="0070492A" w:rsidRPr="0070492A" w:rsidRDefault="0070492A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b/>
          <w:bCs/>
          <w:sz w:val="28"/>
          <w:szCs w:val="28"/>
          <w:shd w:val="clear" w:color="auto" w:fill="FFFFFF"/>
        </w:rPr>
      </w:pPr>
      <w:r w:rsidRPr="0070492A">
        <w:rPr>
          <w:rFonts w:cstheme="minorHAnsi"/>
          <w:b/>
          <w:bCs/>
          <w:sz w:val="28"/>
          <w:szCs w:val="28"/>
          <w:shd w:val="clear" w:color="auto" w:fill="FFFFFF"/>
        </w:rPr>
        <w:t>ACQUISIZIONE DI TERRITORI POLACCHI</w:t>
      </w:r>
    </w:p>
    <w:p w14:paraId="5AC13B72" w14:textId="7363CD84" w:rsidR="00CB6150" w:rsidRPr="00B23DEE" w:rsidRDefault="00CB6150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  <w:r w:rsidRPr="00B23DEE">
        <w:rPr>
          <w:rFonts w:cstheme="minorHAnsi"/>
          <w:sz w:val="28"/>
          <w:szCs w:val="28"/>
          <w:shd w:val="clear" w:color="auto" w:fill="FFFFFF"/>
        </w:rPr>
        <w:t>Alla fine del ‘700, con la guerra dei Sette anni, Prussia</w:t>
      </w:r>
      <w:r w:rsidR="007B1A2A" w:rsidRPr="00B23DEE">
        <w:rPr>
          <w:rFonts w:cstheme="minorHAnsi"/>
          <w:sz w:val="28"/>
          <w:szCs w:val="28"/>
          <w:shd w:val="clear" w:color="auto" w:fill="FFFFFF"/>
        </w:rPr>
        <w:t xml:space="preserve">, Russia e </w:t>
      </w:r>
      <w:r w:rsidRPr="00B23DEE">
        <w:rPr>
          <w:rFonts w:cstheme="minorHAnsi"/>
          <w:sz w:val="28"/>
          <w:szCs w:val="28"/>
          <w:shd w:val="clear" w:color="auto" w:fill="FFFFFF"/>
        </w:rPr>
        <w:t>Austria si spartirono la Polonia</w:t>
      </w:r>
      <w:r w:rsidR="007B1A2A" w:rsidRPr="00B23DEE">
        <w:rPr>
          <w:rFonts w:cstheme="minorHAnsi"/>
          <w:sz w:val="28"/>
          <w:szCs w:val="28"/>
          <w:shd w:val="clear" w:color="auto" w:fill="FFFFFF"/>
        </w:rPr>
        <w:t>. Negli anni la Prussia ottenne dunque dei vasti territori, compresa Varsavia, e divenne uno stato con una popolazione a metà tedesca e a metà polacca.</w:t>
      </w:r>
    </w:p>
    <w:p w14:paraId="1FFE2862" w14:textId="56D02F65" w:rsidR="007B1A2A" w:rsidRPr="00B23DEE" w:rsidRDefault="007B1A2A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  <w:r w:rsidRPr="00B23DEE">
        <w:rPr>
          <w:rFonts w:cstheme="minorHAnsi"/>
          <w:sz w:val="28"/>
          <w:szCs w:val="28"/>
          <w:shd w:val="clear" w:color="auto" w:fill="FFFFFF"/>
        </w:rPr>
        <w:t xml:space="preserve">Sotto </w:t>
      </w:r>
      <w:r w:rsidRPr="00B23DEE">
        <w:rPr>
          <w:rStyle w:val="Enfasigrassetto"/>
          <w:rFonts w:cstheme="minorHAnsi"/>
          <w:sz w:val="28"/>
          <w:szCs w:val="28"/>
        </w:rPr>
        <w:t>Federico Guglielmo II</w:t>
      </w:r>
      <w:r w:rsidRPr="00B23DEE">
        <w:rPr>
          <w:rFonts w:cstheme="minorHAnsi"/>
          <w:sz w:val="28"/>
          <w:szCs w:val="28"/>
          <w:shd w:val="clear" w:color="auto" w:fill="FFFFFF"/>
        </w:rPr>
        <w:t> e </w:t>
      </w:r>
      <w:r w:rsidRPr="00B23DEE">
        <w:rPr>
          <w:rStyle w:val="Enfasigrassetto"/>
          <w:rFonts w:cstheme="minorHAnsi"/>
          <w:sz w:val="28"/>
          <w:szCs w:val="28"/>
        </w:rPr>
        <w:t>Federico Guglielmo III</w:t>
      </w:r>
      <w:r w:rsidRPr="00B23DEE">
        <w:rPr>
          <w:rFonts w:cstheme="minorHAnsi"/>
          <w:sz w:val="28"/>
          <w:szCs w:val="28"/>
          <w:shd w:val="clear" w:color="auto" w:fill="FFFFFF"/>
        </w:rPr>
        <w:t> la città di Berlino cambiò: furono costruiti la </w:t>
      </w:r>
      <w:r w:rsidRPr="00B23DEE">
        <w:rPr>
          <w:rStyle w:val="Enfasigrassetto"/>
          <w:rFonts w:cstheme="minorHAnsi"/>
          <w:b w:val="0"/>
          <w:bCs w:val="0"/>
          <w:sz w:val="28"/>
          <w:szCs w:val="28"/>
        </w:rPr>
        <w:t>Porta di Brandeburgo</w:t>
      </w:r>
      <w:r w:rsidRPr="00B23DEE">
        <w:rPr>
          <w:rFonts w:cstheme="minorHAnsi"/>
          <w:sz w:val="28"/>
          <w:szCs w:val="28"/>
          <w:shd w:val="clear" w:color="auto" w:fill="FFFFFF"/>
        </w:rPr>
        <w:t> e molti altri monumenti che oggi determinano l'aspetto della città.</w:t>
      </w:r>
    </w:p>
    <w:p w14:paraId="0BB72C02" w14:textId="769231D5" w:rsidR="007B1A2A" w:rsidRDefault="007B1A2A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  <w:r w:rsidRPr="00B23DEE">
        <w:rPr>
          <w:rFonts w:cstheme="minorHAnsi"/>
          <w:sz w:val="28"/>
          <w:szCs w:val="28"/>
          <w:shd w:val="clear" w:color="auto" w:fill="FFFFFF"/>
        </w:rPr>
        <w:t>Negli anni della parabola napoleonica la Prussia si alleò con gli stati europei nella coalizione tesa a fermare la sete di conquista dell’imperatore.</w:t>
      </w:r>
    </w:p>
    <w:p w14:paraId="618EBF06" w14:textId="3C433E4B" w:rsidR="004F3E69" w:rsidRDefault="004F3E69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</w:p>
    <w:p w14:paraId="7AB99969" w14:textId="3D3F4D00" w:rsidR="004F3E69" w:rsidRDefault="004F3E69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</w:p>
    <w:p w14:paraId="4079DC94" w14:textId="1E1002F8" w:rsidR="004F3E69" w:rsidRDefault="004F3E69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</w:p>
    <w:p w14:paraId="674E9877" w14:textId="4D3C0C29" w:rsidR="004F3E69" w:rsidRDefault="004F3E69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</w:p>
    <w:p w14:paraId="7979775B" w14:textId="43E4C576" w:rsidR="004F3E69" w:rsidRDefault="004F3E69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</w:p>
    <w:p w14:paraId="3A780CD2" w14:textId="5B3CDF7D" w:rsidR="004F3E69" w:rsidRPr="004F3E69" w:rsidRDefault="004F3E69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b/>
          <w:bCs/>
          <w:sz w:val="28"/>
          <w:szCs w:val="28"/>
          <w:shd w:val="clear" w:color="auto" w:fill="FFFFFF"/>
        </w:rPr>
      </w:pPr>
      <w:r w:rsidRPr="004F3E69">
        <w:rPr>
          <w:rFonts w:cstheme="minorHAnsi"/>
          <w:b/>
          <w:bCs/>
          <w:sz w:val="28"/>
          <w:szCs w:val="28"/>
          <w:shd w:val="clear" w:color="auto" w:fill="FFFFFF"/>
        </w:rPr>
        <w:t>LA CONFEDERAZIONE GERMANICA</w:t>
      </w:r>
      <w:r w:rsidR="00837B49">
        <w:rPr>
          <w:rFonts w:cstheme="minorHAnsi"/>
          <w:b/>
          <w:bCs/>
          <w:sz w:val="28"/>
          <w:szCs w:val="28"/>
          <w:shd w:val="clear" w:color="auto" w:fill="FFFFFF"/>
        </w:rPr>
        <w:t xml:space="preserve"> E OTTO VON BISMARCK</w:t>
      </w:r>
    </w:p>
    <w:p w14:paraId="537B7CAE" w14:textId="5C6017F7" w:rsidR="007B1A2A" w:rsidRPr="00B23DEE" w:rsidRDefault="007B1A2A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  <w:r w:rsidRPr="00B23DEE">
        <w:rPr>
          <w:rFonts w:cstheme="minorHAnsi"/>
          <w:sz w:val="28"/>
          <w:szCs w:val="28"/>
          <w:shd w:val="clear" w:color="auto" w:fill="FFFFFF"/>
        </w:rPr>
        <w:t xml:space="preserve">Il </w:t>
      </w:r>
      <w:r w:rsidRPr="00B23DEE">
        <w:rPr>
          <w:rStyle w:val="Enfasigrassetto"/>
          <w:rFonts w:cstheme="minorHAnsi"/>
          <w:sz w:val="28"/>
          <w:szCs w:val="28"/>
        </w:rPr>
        <w:t>congresso di Vienna</w:t>
      </w:r>
      <w:r w:rsidRPr="00B23DEE">
        <w:rPr>
          <w:rFonts w:cstheme="minorHAnsi"/>
          <w:sz w:val="28"/>
          <w:szCs w:val="28"/>
          <w:shd w:val="clear" w:color="auto" w:fill="FFFFFF"/>
        </w:rPr>
        <w:t xml:space="preserve"> del 1815 stabilì la creazione della </w:t>
      </w:r>
      <w:r w:rsidRPr="00B23DEE">
        <w:rPr>
          <w:rStyle w:val="Enfasigrassetto"/>
          <w:rFonts w:cstheme="minorHAnsi"/>
          <w:sz w:val="28"/>
          <w:szCs w:val="28"/>
        </w:rPr>
        <w:t>Confederazione Germanica</w:t>
      </w:r>
      <w:r w:rsidRPr="00B23DEE">
        <w:rPr>
          <w:rFonts w:cstheme="minorHAnsi"/>
          <w:sz w:val="28"/>
          <w:szCs w:val="28"/>
          <w:shd w:val="clear" w:color="auto" w:fill="FFFFFF"/>
        </w:rPr>
        <w:t>, formata da 35 stati, sotto la presidenza dell'</w:t>
      </w:r>
      <w:r w:rsidRPr="00B23DEE">
        <w:rPr>
          <w:rFonts w:cstheme="minorHAnsi"/>
          <w:b/>
          <w:bCs/>
          <w:sz w:val="28"/>
          <w:szCs w:val="28"/>
          <w:shd w:val="clear" w:color="auto" w:fill="FFFFFF"/>
        </w:rPr>
        <w:t>Austria</w:t>
      </w:r>
      <w:r w:rsidRPr="00B23DEE">
        <w:rPr>
          <w:rFonts w:cstheme="minorHAnsi"/>
          <w:sz w:val="28"/>
          <w:szCs w:val="28"/>
          <w:shd w:val="clear" w:color="auto" w:fill="FFFFFF"/>
        </w:rPr>
        <w:t>. </w:t>
      </w:r>
    </w:p>
    <w:p w14:paraId="6D84351F" w14:textId="00A5E015" w:rsidR="007B1A2A" w:rsidRPr="00B23DEE" w:rsidRDefault="00024BF9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Style w:val="Enfasigrassetto"/>
          <w:rFonts w:cstheme="minorHAnsi"/>
          <w:sz w:val="28"/>
          <w:szCs w:val="28"/>
        </w:rPr>
      </w:pPr>
      <w:r w:rsidRPr="00B23DEE">
        <w:rPr>
          <w:rFonts w:cstheme="minorHAnsi"/>
          <w:sz w:val="28"/>
          <w:szCs w:val="28"/>
          <w:shd w:val="clear" w:color="auto" w:fill="FFFFFF"/>
        </w:rPr>
        <w:t>A Francoforte si riunì il parlamento formato da rappresentanti di tutti gli stati tedeschi per elaborare una costituzione democratica. Una delle discussioni più spinose era fin dell'inizio: </w:t>
      </w:r>
      <w:r w:rsidRPr="00B23DEE">
        <w:rPr>
          <w:rStyle w:val="Enfasigrassetto"/>
          <w:rFonts w:cstheme="minorHAnsi"/>
          <w:sz w:val="28"/>
          <w:szCs w:val="28"/>
        </w:rPr>
        <w:t>l'Austria doveva far parte della confederazione germanica e</w:t>
      </w:r>
      <w:r w:rsidR="00EE5D1F" w:rsidRPr="00B23DEE">
        <w:rPr>
          <w:rStyle w:val="Enfasigrassetto"/>
          <w:rFonts w:cstheme="minorHAnsi"/>
          <w:sz w:val="28"/>
          <w:szCs w:val="28"/>
        </w:rPr>
        <w:t>d</w:t>
      </w:r>
      <w:r w:rsidRPr="00B23DEE">
        <w:rPr>
          <w:rStyle w:val="Enfasigrassetto"/>
          <w:rFonts w:cstheme="minorHAnsi"/>
          <w:sz w:val="28"/>
          <w:szCs w:val="28"/>
        </w:rPr>
        <w:t xml:space="preserve"> esserne a capo?</w:t>
      </w:r>
    </w:p>
    <w:p w14:paraId="1C4667F7" w14:textId="77777777" w:rsidR="00837B49" w:rsidRDefault="00EE5D1F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</w:rPr>
      </w:pPr>
      <w:r w:rsidRPr="00B23DEE">
        <w:rPr>
          <w:rFonts w:cstheme="minorHAnsi"/>
          <w:sz w:val="28"/>
          <w:szCs w:val="28"/>
          <w:shd w:val="clear" w:color="auto" w:fill="FFFFFF"/>
        </w:rPr>
        <w:t>A questo punto entrò in campo </w:t>
      </w:r>
      <w:r w:rsidRPr="00B23DEE">
        <w:rPr>
          <w:rStyle w:val="Enfasigrassetto"/>
          <w:rFonts w:cstheme="minorHAnsi"/>
          <w:sz w:val="28"/>
          <w:szCs w:val="28"/>
        </w:rPr>
        <w:t>Otto von Bismarck</w:t>
      </w:r>
      <w:r w:rsidRPr="00B23DEE">
        <w:rPr>
          <w:rFonts w:cstheme="minorHAnsi"/>
          <w:sz w:val="28"/>
          <w:szCs w:val="28"/>
          <w:shd w:val="clear" w:color="auto" w:fill="FFFFFF"/>
        </w:rPr>
        <w:t xml:space="preserve">, un uomo politico prussiano molto abile che divenne il consigliere più stretto del re di Prussia. Pur non essendo entusiasta dell'idea di </w:t>
      </w:r>
      <w:r w:rsidRPr="00B23DEE">
        <w:rPr>
          <w:rFonts w:cstheme="minorHAnsi"/>
          <w:b/>
          <w:bCs/>
          <w:sz w:val="28"/>
          <w:szCs w:val="28"/>
          <w:shd w:val="clear" w:color="auto" w:fill="FFFFFF"/>
        </w:rPr>
        <w:t>una Germania unita</w:t>
      </w:r>
      <w:r w:rsidRPr="00B23DEE">
        <w:rPr>
          <w:rFonts w:cstheme="minorHAnsi"/>
          <w:sz w:val="28"/>
          <w:szCs w:val="28"/>
          <w:shd w:val="clear" w:color="auto" w:fill="FFFFFF"/>
        </w:rPr>
        <w:t xml:space="preserve"> (che avrebbe relegato la Prussia al ruolo di uno stato fra i tanti), capì quanto la questione dell'unità fosse sempre più urgente da risolvere, (anche lo sviluppo economico, ostacolato da troppi confini e dogane interni e leggi diverse).</w:t>
      </w:r>
      <w:r w:rsidRPr="00B23DEE">
        <w:rPr>
          <w:rFonts w:cstheme="minorHAnsi"/>
          <w:sz w:val="28"/>
          <w:szCs w:val="28"/>
        </w:rPr>
        <w:br/>
      </w:r>
    </w:p>
    <w:p w14:paraId="1985DBE9" w14:textId="69AB23FE" w:rsidR="00EE5D1F" w:rsidRPr="00B23DEE" w:rsidRDefault="00837B49" w:rsidP="00837B49">
      <w:pPr>
        <w:shd w:val="clear" w:color="auto" w:fill="FAF9F6"/>
        <w:spacing w:before="100" w:beforeAutospacing="1" w:after="100" w:afterAutospacing="1" w:line="450" w:lineRule="atLeast"/>
        <w:rPr>
          <w:rFonts w:cstheme="minorHAnsi"/>
          <w:sz w:val="28"/>
          <w:szCs w:val="28"/>
          <w:shd w:val="clear" w:color="auto" w:fill="FFFFFF"/>
        </w:rPr>
      </w:pPr>
      <w:r w:rsidRPr="00837B49">
        <w:rPr>
          <w:rFonts w:cstheme="minorHAnsi"/>
          <w:b/>
          <w:bCs/>
          <w:sz w:val="28"/>
          <w:szCs w:val="28"/>
        </w:rPr>
        <w:t>LA GUERRA CON L’AUSTRIA</w:t>
      </w:r>
      <w:r w:rsidR="00EE5D1F" w:rsidRPr="00837B49">
        <w:rPr>
          <w:rFonts w:cstheme="minorHAnsi"/>
          <w:b/>
          <w:bCs/>
          <w:sz w:val="28"/>
          <w:szCs w:val="28"/>
        </w:rPr>
        <w:br/>
      </w:r>
      <w:r w:rsidR="00EE5D1F" w:rsidRPr="00B23DEE">
        <w:rPr>
          <w:rFonts w:cstheme="minorHAnsi"/>
          <w:sz w:val="28"/>
          <w:szCs w:val="28"/>
          <w:shd w:val="clear" w:color="auto" w:fill="FFFFFF"/>
        </w:rPr>
        <w:t xml:space="preserve">Il problema più importante da affrontare fu l'Austria. Nel 1866 Bismarck provocò una guerra con l'Austria e inflisse agli Asburgo una schiacciante disfatta. </w:t>
      </w:r>
    </w:p>
    <w:p w14:paraId="1F44B1B8" w14:textId="6E467F3A" w:rsidR="00EF5AD2" w:rsidRDefault="00EE5D1F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  <w:r w:rsidRPr="00B23DEE">
        <w:rPr>
          <w:rFonts w:cstheme="minorHAnsi"/>
          <w:sz w:val="28"/>
          <w:szCs w:val="28"/>
          <w:shd w:val="clear" w:color="auto" w:fill="FFFFFF"/>
        </w:rPr>
        <w:t>La Confederazione degli stati tedeschi, creata nel 1815 con a capo l’Austria</w:t>
      </w:r>
      <w:r w:rsidR="00837B49">
        <w:rPr>
          <w:rFonts w:cstheme="minorHAnsi"/>
          <w:sz w:val="28"/>
          <w:szCs w:val="28"/>
          <w:shd w:val="clear" w:color="auto" w:fill="FFFFFF"/>
        </w:rPr>
        <w:t>,</w:t>
      </w:r>
      <w:r w:rsidRPr="00B23DEE">
        <w:rPr>
          <w:rFonts w:cstheme="minorHAnsi"/>
          <w:sz w:val="28"/>
          <w:szCs w:val="28"/>
          <w:shd w:val="clear" w:color="auto" w:fill="FFFFFF"/>
        </w:rPr>
        <w:t xml:space="preserve"> fu sciolta e al suo posto fu costituita una </w:t>
      </w:r>
      <w:r w:rsidRPr="00B23DEE">
        <w:rPr>
          <w:rStyle w:val="Enfasigrassetto"/>
          <w:rFonts w:cstheme="minorHAnsi"/>
          <w:sz w:val="28"/>
          <w:szCs w:val="28"/>
        </w:rPr>
        <w:t>Confederazione della Germania settentrionale</w:t>
      </w:r>
      <w:r w:rsidRPr="00B23DEE">
        <w:rPr>
          <w:rFonts w:cstheme="minorHAnsi"/>
          <w:sz w:val="28"/>
          <w:szCs w:val="28"/>
          <w:shd w:val="clear" w:color="auto" w:fill="FFFFFF"/>
        </w:rPr>
        <w:t xml:space="preserve"> sotto l'influenza della </w:t>
      </w:r>
      <w:r w:rsidRPr="00837B49">
        <w:rPr>
          <w:rFonts w:cstheme="minorHAnsi"/>
          <w:b/>
          <w:bCs/>
          <w:sz w:val="28"/>
          <w:szCs w:val="28"/>
          <w:shd w:val="clear" w:color="auto" w:fill="FFFFFF"/>
        </w:rPr>
        <w:t>Prussia</w:t>
      </w:r>
      <w:r w:rsidRPr="00B23DEE">
        <w:rPr>
          <w:rFonts w:cstheme="minorHAnsi"/>
          <w:sz w:val="28"/>
          <w:szCs w:val="28"/>
          <w:shd w:val="clear" w:color="auto" w:fill="FFFFFF"/>
        </w:rPr>
        <w:t xml:space="preserve">. La Prussia raggiunse così la sua massima estensione. </w:t>
      </w:r>
    </w:p>
    <w:p w14:paraId="31E11AF5" w14:textId="77777777" w:rsidR="004A4A93" w:rsidRDefault="004A4A93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b/>
          <w:bCs/>
          <w:sz w:val="28"/>
          <w:szCs w:val="28"/>
          <w:shd w:val="clear" w:color="auto" w:fill="FFFFFF"/>
        </w:rPr>
      </w:pPr>
    </w:p>
    <w:p w14:paraId="218BCC55" w14:textId="09739328" w:rsidR="004A4A93" w:rsidRPr="004A4A93" w:rsidRDefault="004A4A93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b/>
          <w:bCs/>
          <w:sz w:val="28"/>
          <w:szCs w:val="28"/>
          <w:shd w:val="clear" w:color="auto" w:fill="FFFFFF"/>
        </w:rPr>
      </w:pPr>
      <w:r w:rsidRPr="004A4A93">
        <w:rPr>
          <w:rFonts w:cstheme="minorHAnsi"/>
          <w:b/>
          <w:bCs/>
          <w:sz w:val="28"/>
          <w:szCs w:val="28"/>
          <w:shd w:val="clear" w:color="auto" w:fill="FFFFFF"/>
        </w:rPr>
        <w:t>IL NUOVO REICH</w:t>
      </w:r>
    </w:p>
    <w:p w14:paraId="5A9CF648" w14:textId="1AC97F04" w:rsidR="004477AE" w:rsidRPr="00B23DEE" w:rsidRDefault="004477AE" w:rsidP="008267BE">
      <w:pPr>
        <w:shd w:val="clear" w:color="auto" w:fill="FAF9F6"/>
        <w:spacing w:before="100" w:beforeAutospacing="1" w:after="100" w:afterAutospacing="1" w:line="450" w:lineRule="atLeast"/>
        <w:rPr>
          <w:rFonts w:cstheme="minorHAnsi"/>
          <w:color w:val="000000"/>
          <w:sz w:val="28"/>
          <w:szCs w:val="28"/>
          <w:shd w:val="clear" w:color="auto" w:fill="FFFFFF"/>
        </w:rPr>
      </w:pPr>
      <w:r w:rsidRPr="00B23DEE">
        <w:rPr>
          <w:rFonts w:cstheme="minorHAnsi"/>
          <w:color w:val="000000"/>
          <w:sz w:val="28"/>
          <w:szCs w:val="28"/>
          <w:shd w:val="clear" w:color="auto" w:fill="FFFFFF"/>
        </w:rPr>
        <w:t xml:space="preserve">Nel 1871 il re della Prussia fu proclamato primo imperatore del </w:t>
      </w:r>
      <w:r w:rsidRPr="00B23DEE">
        <w:rPr>
          <w:rFonts w:cstheme="minorHAnsi"/>
          <w:b/>
          <w:bCs/>
          <w:color w:val="000000"/>
          <w:sz w:val="28"/>
          <w:szCs w:val="28"/>
          <w:shd w:val="clear" w:color="auto" w:fill="FFFFFF"/>
        </w:rPr>
        <w:t>nuovo Reich</w:t>
      </w:r>
      <w:r w:rsidRPr="00B23DEE">
        <w:rPr>
          <w:rFonts w:cstheme="minorHAnsi"/>
          <w:color w:val="000000"/>
          <w:sz w:val="28"/>
          <w:szCs w:val="28"/>
          <w:shd w:val="clear" w:color="auto" w:fill="FFFFFF"/>
        </w:rPr>
        <w:t xml:space="preserve">, col nome </w:t>
      </w:r>
      <w:r w:rsidR="008267BE">
        <w:rPr>
          <w:rFonts w:cstheme="minorHAnsi"/>
          <w:color w:val="000000"/>
          <w:sz w:val="28"/>
          <w:szCs w:val="28"/>
          <w:shd w:val="clear" w:color="auto" w:fill="FFFFFF"/>
        </w:rPr>
        <w:t xml:space="preserve">di </w:t>
      </w:r>
      <w:r w:rsidRPr="00B23DEE">
        <w:rPr>
          <w:rFonts w:cstheme="minorHAnsi"/>
          <w:color w:val="000000"/>
          <w:sz w:val="28"/>
          <w:szCs w:val="28"/>
          <w:shd w:val="clear" w:color="auto" w:fill="FFFFFF"/>
        </w:rPr>
        <w:t>Guglielmo I.</w:t>
      </w:r>
      <w:r w:rsidRPr="00B23DEE">
        <w:rPr>
          <w:rFonts w:cstheme="minorHAnsi"/>
          <w:color w:val="000000"/>
          <w:sz w:val="28"/>
          <w:szCs w:val="28"/>
        </w:rPr>
        <w:br/>
      </w:r>
      <w:r w:rsidRPr="00B23DEE">
        <w:rPr>
          <w:rFonts w:cstheme="minorHAnsi"/>
          <w:color w:val="000000"/>
          <w:sz w:val="28"/>
          <w:szCs w:val="28"/>
          <w:shd w:val="clear" w:color="auto" w:fill="FFFFFF"/>
        </w:rPr>
        <w:t>La creazione del Reich, ossia dell’impero, non favorì infatti l’egemonia della Prussia al suo interno. Per convincere gli altri stati della Germania ad aderire al Reich, Bismarck dovette concedere vaste autonomie, e con gli anni l'influenza degli altri stati tedeschi aumentò sempre di più.</w:t>
      </w:r>
    </w:p>
    <w:p w14:paraId="6C593E6D" w14:textId="77777777" w:rsidR="004477AE" w:rsidRPr="00B23DEE" w:rsidRDefault="004477AE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color w:val="000000"/>
          <w:sz w:val="28"/>
          <w:szCs w:val="28"/>
          <w:shd w:val="clear" w:color="auto" w:fill="FFFFFF"/>
        </w:rPr>
      </w:pPr>
      <w:r w:rsidRPr="00B23DEE">
        <w:rPr>
          <w:rFonts w:cstheme="minorHAnsi"/>
          <w:color w:val="000000"/>
          <w:sz w:val="28"/>
          <w:szCs w:val="28"/>
          <w:shd w:val="clear" w:color="auto" w:fill="FFFFFF"/>
        </w:rPr>
        <w:t>La Prussia, pur rimanendo la parte geograficamente più grande della Germania, divenne sempre di più uno stato tra gli altri.</w:t>
      </w:r>
    </w:p>
    <w:p w14:paraId="0CCC69B1" w14:textId="500B6E21" w:rsidR="004477AE" w:rsidRPr="00B23DEE" w:rsidRDefault="00B23DEE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color w:val="000000"/>
          <w:sz w:val="28"/>
          <w:szCs w:val="28"/>
          <w:shd w:val="clear" w:color="auto" w:fill="FFFFFF"/>
        </w:rPr>
      </w:pPr>
      <w:r>
        <w:rPr>
          <w:rFonts w:cstheme="minorHAnsi"/>
          <w:color w:val="000000"/>
          <w:sz w:val="28"/>
          <w:szCs w:val="28"/>
          <w:shd w:val="clear" w:color="auto" w:fill="FFFFFF"/>
        </w:rPr>
        <w:t>A</w:t>
      </w:r>
      <w:r w:rsidR="004477AE" w:rsidRPr="00B23DEE">
        <w:rPr>
          <w:rFonts w:cstheme="minorHAnsi"/>
          <w:color w:val="000000"/>
          <w:sz w:val="28"/>
          <w:szCs w:val="28"/>
          <w:shd w:val="clear" w:color="auto" w:fill="FFFFFF"/>
        </w:rPr>
        <w:t>lla fine della prima guerra mondiale, finì anche la monarchia degli Hohenzollern.</w:t>
      </w:r>
    </w:p>
    <w:p w14:paraId="2B9EABAE" w14:textId="09D1B3A2" w:rsidR="00C27F5A" w:rsidRPr="00B23DEE" w:rsidRDefault="00C27F5A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  <w:r w:rsidRPr="00B23DEE">
        <w:rPr>
          <w:rFonts w:cstheme="minorHAnsi"/>
          <w:color w:val="000000"/>
          <w:sz w:val="28"/>
          <w:szCs w:val="28"/>
          <w:shd w:val="clear" w:color="auto" w:fill="FFFFFF"/>
        </w:rPr>
        <w:t xml:space="preserve">Al termine della guerra fu creata la prima repubblica tedesca, </w:t>
      </w:r>
      <w:r w:rsidRPr="00B23DEE">
        <w:rPr>
          <w:rFonts w:cstheme="minorHAnsi"/>
          <w:b/>
          <w:bCs/>
          <w:color w:val="000000"/>
          <w:sz w:val="28"/>
          <w:szCs w:val="28"/>
          <w:shd w:val="clear" w:color="auto" w:fill="FFFFFF"/>
        </w:rPr>
        <w:t>la Repubblica di Weimar</w:t>
      </w:r>
      <w:r w:rsidRPr="00B23DEE">
        <w:rPr>
          <w:rFonts w:cstheme="minorHAnsi"/>
          <w:color w:val="000000"/>
          <w:sz w:val="28"/>
          <w:szCs w:val="28"/>
          <w:shd w:val="clear" w:color="auto" w:fill="FFFFFF"/>
        </w:rPr>
        <w:t xml:space="preserve"> e per alcuni anni la Prussia rimase un'isola di stabilità, con sempre lo stesso presidente, il socialdemocratico </w:t>
      </w:r>
      <w:r w:rsidRPr="00B23DEE">
        <w:rPr>
          <w:rStyle w:val="Enfasigrassetto"/>
          <w:rFonts w:cstheme="minorHAnsi"/>
          <w:color w:val="000000"/>
          <w:sz w:val="28"/>
          <w:szCs w:val="28"/>
        </w:rPr>
        <w:t>Otto Braun</w:t>
      </w:r>
      <w:r w:rsidRPr="00B23DEE">
        <w:rPr>
          <w:rFonts w:cstheme="minorHAnsi"/>
          <w:color w:val="000000"/>
          <w:sz w:val="28"/>
          <w:szCs w:val="28"/>
          <w:shd w:val="clear" w:color="auto" w:fill="FFFFFF"/>
        </w:rPr>
        <w:t> (chiamato anche "ultimo re della Prussia"), rimanendo anche l'ultimo baluardo contro il partito di Hitler, fino al </w:t>
      </w:r>
      <w:r w:rsidRPr="00B23DEE">
        <w:rPr>
          <w:rStyle w:val="Enfasigrassetto"/>
          <w:rFonts w:cstheme="minorHAnsi"/>
          <w:b w:val="0"/>
          <w:bCs w:val="0"/>
          <w:color w:val="000000"/>
          <w:sz w:val="28"/>
          <w:szCs w:val="28"/>
        </w:rPr>
        <w:t>1932</w:t>
      </w:r>
      <w:r w:rsidR="00B23DEE" w:rsidRPr="00B23DEE">
        <w:rPr>
          <w:rFonts w:cstheme="minorHAnsi"/>
          <w:color w:val="000000"/>
          <w:sz w:val="28"/>
          <w:szCs w:val="28"/>
          <w:shd w:val="clear" w:color="auto" w:fill="FFFFFF"/>
        </w:rPr>
        <w:t xml:space="preserve">, </w:t>
      </w:r>
      <w:r w:rsidRPr="00B23DEE">
        <w:rPr>
          <w:rFonts w:cstheme="minorHAnsi"/>
          <w:color w:val="000000"/>
          <w:sz w:val="28"/>
          <w:szCs w:val="28"/>
          <w:shd w:val="clear" w:color="auto" w:fill="FFFFFF"/>
        </w:rPr>
        <w:t xml:space="preserve">quando il governo della </w:t>
      </w:r>
      <w:r w:rsidR="00B23DEE" w:rsidRPr="00B23DEE">
        <w:rPr>
          <w:rFonts w:cstheme="minorHAnsi"/>
          <w:color w:val="000000"/>
          <w:sz w:val="28"/>
          <w:szCs w:val="28"/>
          <w:shd w:val="clear" w:color="auto" w:fill="FFFFFF"/>
        </w:rPr>
        <w:t xml:space="preserve">Prussia fu destituito e fu affidato a un </w:t>
      </w:r>
      <w:r w:rsidRPr="00B23DEE">
        <w:rPr>
          <w:rFonts w:cstheme="minorHAnsi"/>
          <w:color w:val="000000"/>
          <w:sz w:val="28"/>
          <w:szCs w:val="28"/>
          <w:shd w:val="clear" w:color="auto" w:fill="FFFFFF"/>
        </w:rPr>
        <w:t>commissario dell'estrema destra. Questa fu la fine dello stato della Prussia.</w:t>
      </w:r>
    </w:p>
    <w:p w14:paraId="17B16D69" w14:textId="77777777" w:rsidR="007B1A2A" w:rsidRPr="00B23DEE" w:rsidRDefault="007B1A2A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</w:p>
    <w:p w14:paraId="34CF5FEA" w14:textId="7EF6ADF4" w:rsidR="00322C41" w:rsidRPr="00B23DEE" w:rsidRDefault="00322C41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FFFFF"/>
        </w:rPr>
      </w:pPr>
    </w:p>
    <w:p w14:paraId="0C0CF6CF" w14:textId="77777777" w:rsidR="00CF2125" w:rsidRPr="00B23DEE" w:rsidRDefault="00CF2125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AF9F6"/>
        </w:rPr>
      </w:pPr>
    </w:p>
    <w:p w14:paraId="467F5BBB" w14:textId="71243D19" w:rsidR="00B62DD5" w:rsidRDefault="00B62DD5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AF9F6"/>
        </w:rPr>
      </w:pPr>
    </w:p>
    <w:p w14:paraId="1648EB6F" w14:textId="067CC4D7" w:rsidR="00EE1A51" w:rsidRDefault="00EE1A51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AF9F6"/>
        </w:rPr>
      </w:pPr>
    </w:p>
    <w:p w14:paraId="7B981277" w14:textId="14095F70" w:rsidR="00EE1A51" w:rsidRDefault="00EE1A51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AF9F6"/>
        </w:rPr>
      </w:pPr>
    </w:p>
    <w:p w14:paraId="469EF712" w14:textId="5B794DE5" w:rsidR="00EE1A51" w:rsidRDefault="00EE1A51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AF9F6"/>
        </w:rPr>
      </w:pPr>
    </w:p>
    <w:p w14:paraId="57AE3AA8" w14:textId="520D3185" w:rsidR="00EE1A51" w:rsidRDefault="00EE1A51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cstheme="minorHAnsi"/>
          <w:sz w:val="28"/>
          <w:szCs w:val="28"/>
          <w:shd w:val="clear" w:color="auto" w:fill="FAF9F6"/>
        </w:rPr>
      </w:pPr>
    </w:p>
    <w:p w14:paraId="0F58CCFF" w14:textId="77777777" w:rsidR="00EE1A51" w:rsidRPr="00B23DEE" w:rsidRDefault="00EE1A51" w:rsidP="00EE1A51">
      <w:pPr>
        <w:shd w:val="clear" w:color="auto" w:fill="FAF9F6"/>
        <w:spacing w:before="100" w:beforeAutospacing="1" w:after="100" w:afterAutospacing="1" w:line="450" w:lineRule="atLeast"/>
        <w:jc w:val="both"/>
        <w:rPr>
          <w:rFonts w:eastAsia="Times New Roman" w:cstheme="minorHAnsi"/>
          <w:sz w:val="28"/>
          <w:szCs w:val="28"/>
          <w:lang w:eastAsia="it-IT"/>
        </w:rPr>
      </w:pPr>
    </w:p>
    <w:p w14:paraId="78A5B0A9" w14:textId="77777777" w:rsidR="00EE1A51" w:rsidRPr="00EE1A51" w:rsidRDefault="00EE1A51" w:rsidP="00EE1A51">
      <w:pPr>
        <w:shd w:val="clear" w:color="auto" w:fill="FAF9F6"/>
        <w:spacing w:before="100" w:beforeAutospacing="1" w:after="100" w:afterAutospacing="1" w:line="450" w:lineRule="atLeast"/>
        <w:jc w:val="both"/>
        <w:rPr>
          <w:rFonts w:eastAsia="Times New Roman" w:cstheme="minorHAnsi"/>
          <w:b/>
          <w:bCs/>
          <w:sz w:val="28"/>
          <w:szCs w:val="28"/>
          <w:lang w:eastAsia="it-IT"/>
        </w:rPr>
      </w:pPr>
      <w:r w:rsidRPr="00EE1A51">
        <w:rPr>
          <w:rFonts w:eastAsia="Times New Roman" w:cstheme="minorHAnsi"/>
          <w:b/>
          <w:bCs/>
          <w:sz w:val="28"/>
          <w:szCs w:val="28"/>
          <w:lang w:eastAsia="it-IT"/>
        </w:rPr>
        <w:t>BISMARCK</w:t>
      </w:r>
    </w:p>
    <w:p w14:paraId="5CBD02AA" w14:textId="1861BD3E" w:rsidR="00EE1A51" w:rsidRPr="00B23DEE" w:rsidRDefault="00EE1A51" w:rsidP="00EE1A51">
      <w:pPr>
        <w:shd w:val="clear" w:color="auto" w:fill="FAF9F6"/>
        <w:spacing w:before="100" w:beforeAutospacing="1" w:after="100" w:afterAutospacing="1" w:line="450" w:lineRule="atLeast"/>
        <w:jc w:val="both"/>
        <w:rPr>
          <w:rFonts w:eastAsia="Times New Roman" w:cstheme="minorHAnsi"/>
          <w:sz w:val="28"/>
          <w:szCs w:val="28"/>
          <w:lang w:eastAsia="it-IT"/>
        </w:rPr>
      </w:pPr>
      <w:r w:rsidRPr="009670DD">
        <w:rPr>
          <w:rFonts w:eastAsia="Times New Roman" w:cstheme="minorHAnsi"/>
          <w:sz w:val="28"/>
          <w:szCs w:val="28"/>
          <w:lang w:eastAsia="it-IT"/>
        </w:rPr>
        <w:t xml:space="preserve">Ottone di Bismarck è stato una figura </w:t>
      </w:r>
      <w:r w:rsidRPr="00B23DEE">
        <w:rPr>
          <w:rFonts w:eastAsia="Times New Roman" w:cstheme="minorHAnsi"/>
          <w:sz w:val="28"/>
          <w:szCs w:val="28"/>
          <w:lang w:eastAsia="it-IT"/>
        </w:rPr>
        <w:t>fondamentale per la storia</w:t>
      </w:r>
      <w:r w:rsidRPr="009670DD">
        <w:rPr>
          <w:rFonts w:eastAsia="Times New Roman" w:cstheme="minorHAnsi"/>
          <w:sz w:val="28"/>
          <w:szCs w:val="28"/>
          <w:lang w:eastAsia="it-IT"/>
        </w:rPr>
        <w:t xml:space="preserve"> europea della seconda metà del </w:t>
      </w:r>
      <w:r w:rsidRPr="00B23DEE">
        <w:rPr>
          <w:rFonts w:eastAsia="Times New Roman" w:cstheme="minorHAnsi"/>
          <w:sz w:val="28"/>
          <w:szCs w:val="28"/>
          <w:lang w:eastAsia="it-IT"/>
        </w:rPr>
        <w:t xml:space="preserve">XIX </w:t>
      </w:r>
      <w:r w:rsidRPr="009670DD">
        <w:rPr>
          <w:rFonts w:eastAsia="Times New Roman" w:cstheme="minorHAnsi"/>
          <w:sz w:val="28"/>
          <w:szCs w:val="28"/>
          <w:lang w:eastAsia="it-IT"/>
        </w:rPr>
        <w:t xml:space="preserve">secolo. </w:t>
      </w:r>
    </w:p>
    <w:p w14:paraId="5A1C1E28" w14:textId="77777777" w:rsidR="00EE1A51" w:rsidRPr="009670DD" w:rsidRDefault="00EE1A51" w:rsidP="00EE1A51">
      <w:pPr>
        <w:shd w:val="clear" w:color="auto" w:fill="FAF9F6"/>
        <w:spacing w:before="100" w:beforeAutospacing="1" w:after="100" w:afterAutospacing="1" w:line="450" w:lineRule="atLeast"/>
        <w:jc w:val="both"/>
        <w:rPr>
          <w:rFonts w:eastAsia="Times New Roman" w:cstheme="minorHAnsi"/>
          <w:sz w:val="28"/>
          <w:szCs w:val="28"/>
          <w:lang w:eastAsia="it-IT"/>
        </w:rPr>
      </w:pPr>
      <w:r w:rsidRPr="009670DD">
        <w:rPr>
          <w:rFonts w:eastAsia="Times New Roman" w:cstheme="minorHAnsi"/>
          <w:sz w:val="28"/>
          <w:szCs w:val="28"/>
          <w:lang w:eastAsia="it-IT"/>
        </w:rPr>
        <w:t xml:space="preserve">Fu artefice </w:t>
      </w:r>
      <w:r w:rsidRPr="00B23DEE">
        <w:rPr>
          <w:rFonts w:eastAsia="Times New Roman" w:cstheme="minorHAnsi"/>
          <w:sz w:val="28"/>
          <w:szCs w:val="28"/>
          <w:lang w:eastAsia="it-IT"/>
        </w:rPr>
        <w:t xml:space="preserve">e fautore </w:t>
      </w:r>
      <w:r w:rsidRPr="009670DD">
        <w:rPr>
          <w:rFonts w:eastAsia="Times New Roman" w:cstheme="minorHAnsi"/>
          <w:sz w:val="28"/>
          <w:szCs w:val="28"/>
          <w:lang w:eastAsia="it-IT"/>
        </w:rPr>
        <w:t xml:space="preserve">dell'unità della Germania e il primo cancelliere </w:t>
      </w:r>
      <w:r w:rsidRPr="00B23DEE">
        <w:rPr>
          <w:rFonts w:eastAsia="Times New Roman" w:cstheme="minorHAnsi"/>
          <w:sz w:val="28"/>
          <w:szCs w:val="28"/>
          <w:lang w:eastAsia="it-IT"/>
        </w:rPr>
        <w:t>(</w:t>
      </w:r>
      <w:r w:rsidRPr="009670DD">
        <w:rPr>
          <w:rFonts w:eastAsia="Times New Roman" w:cstheme="minorHAnsi"/>
          <w:sz w:val="28"/>
          <w:szCs w:val="28"/>
          <w:lang w:eastAsia="it-IT"/>
        </w:rPr>
        <w:t>capo del governo</w:t>
      </w:r>
      <w:r w:rsidRPr="00B23DEE">
        <w:rPr>
          <w:rFonts w:eastAsia="Times New Roman" w:cstheme="minorHAnsi"/>
          <w:sz w:val="28"/>
          <w:szCs w:val="28"/>
          <w:lang w:eastAsia="it-IT"/>
        </w:rPr>
        <w:t>)</w:t>
      </w:r>
      <w:r w:rsidRPr="009670DD">
        <w:rPr>
          <w:rFonts w:eastAsia="Times New Roman" w:cstheme="minorHAnsi"/>
          <w:sz w:val="28"/>
          <w:szCs w:val="28"/>
          <w:lang w:eastAsia="it-IT"/>
        </w:rPr>
        <w:t xml:space="preserve"> del</w:t>
      </w:r>
      <w:r w:rsidRPr="00B23DEE">
        <w:rPr>
          <w:rFonts w:eastAsia="Times New Roman" w:cstheme="minorHAnsi"/>
          <w:sz w:val="28"/>
          <w:szCs w:val="28"/>
          <w:lang w:eastAsia="it-IT"/>
        </w:rPr>
        <w:t>lo</w:t>
      </w:r>
      <w:r w:rsidRPr="009670DD">
        <w:rPr>
          <w:rFonts w:eastAsia="Times New Roman" w:cstheme="minorHAnsi"/>
          <w:sz w:val="28"/>
          <w:szCs w:val="28"/>
          <w:lang w:eastAsia="it-IT"/>
        </w:rPr>
        <w:t xml:space="preserve"> Stato tedesco dal 1871 al 1890</w:t>
      </w:r>
      <w:r w:rsidRPr="00B23DEE">
        <w:rPr>
          <w:rFonts w:eastAsia="Times New Roman" w:cstheme="minorHAnsi"/>
          <w:sz w:val="28"/>
          <w:szCs w:val="28"/>
          <w:lang w:eastAsia="it-IT"/>
        </w:rPr>
        <w:t>.</w:t>
      </w:r>
    </w:p>
    <w:p w14:paraId="03BDBBAD" w14:textId="77777777" w:rsidR="00EE1A51" w:rsidRPr="009670DD" w:rsidRDefault="00EE1A51" w:rsidP="00EE1A51">
      <w:pPr>
        <w:shd w:val="clear" w:color="auto" w:fill="FAF9F6"/>
        <w:spacing w:before="450" w:after="450" w:line="390" w:lineRule="atLeast"/>
        <w:jc w:val="both"/>
        <w:outlineLvl w:val="1"/>
        <w:rPr>
          <w:rFonts w:eastAsia="Times New Roman" w:cstheme="minorHAnsi"/>
          <w:b/>
          <w:bCs/>
          <w:caps/>
          <w:sz w:val="28"/>
          <w:szCs w:val="28"/>
          <w:lang w:eastAsia="it-IT"/>
        </w:rPr>
      </w:pPr>
      <w:r w:rsidRPr="009670DD">
        <w:rPr>
          <w:rFonts w:eastAsia="Times New Roman" w:cstheme="minorHAnsi"/>
          <w:b/>
          <w:bCs/>
          <w:caps/>
          <w:sz w:val="28"/>
          <w:szCs w:val="28"/>
          <w:lang w:eastAsia="it-IT"/>
        </w:rPr>
        <w:t>LE PRIME ESPERIENZE POLITICHE E LA QUESTIONE TEDESCA</w:t>
      </w:r>
    </w:p>
    <w:p w14:paraId="4DFD829A" w14:textId="15E92B33" w:rsidR="00B62DD5" w:rsidRPr="00B23DEE" w:rsidRDefault="00EE1A51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eastAsia="Times New Roman" w:cstheme="minorHAnsi"/>
          <w:sz w:val="28"/>
          <w:szCs w:val="28"/>
          <w:lang w:eastAsia="it-IT"/>
        </w:rPr>
      </w:pPr>
      <w:r w:rsidRPr="00B23DEE">
        <w:rPr>
          <w:rFonts w:eastAsia="Times New Roman" w:cstheme="minorHAnsi"/>
          <w:sz w:val="28"/>
          <w:szCs w:val="28"/>
          <w:lang w:eastAsia="it-IT"/>
        </w:rPr>
        <w:t xml:space="preserve">Nacque nel </w:t>
      </w:r>
      <w:r w:rsidRPr="009670DD">
        <w:rPr>
          <w:rFonts w:eastAsia="Times New Roman" w:cstheme="minorHAnsi"/>
          <w:sz w:val="28"/>
          <w:szCs w:val="28"/>
          <w:lang w:eastAsia="it-IT"/>
        </w:rPr>
        <w:t>Brandeburgo nel 1815</w:t>
      </w:r>
      <w:r w:rsidRPr="00B23DEE">
        <w:rPr>
          <w:rFonts w:eastAsia="Times New Roman" w:cstheme="minorHAnsi"/>
          <w:sz w:val="28"/>
          <w:szCs w:val="28"/>
          <w:lang w:eastAsia="it-IT"/>
        </w:rPr>
        <w:t xml:space="preserve"> (Germania orientale) da una famiglia appartenente alla </w:t>
      </w:r>
      <w:r w:rsidRPr="009670DD">
        <w:rPr>
          <w:rFonts w:eastAsia="Times New Roman" w:cstheme="minorHAnsi"/>
          <w:sz w:val="28"/>
          <w:szCs w:val="28"/>
          <w:lang w:eastAsia="it-IT"/>
        </w:rPr>
        <w:t xml:space="preserve">nobiltà </w:t>
      </w:r>
      <w:r w:rsidRPr="00B23DEE">
        <w:rPr>
          <w:rFonts w:eastAsia="Times New Roman" w:cstheme="minorHAnsi"/>
          <w:sz w:val="28"/>
          <w:szCs w:val="28"/>
          <w:lang w:eastAsia="it-IT"/>
        </w:rPr>
        <w:t>terriera.</w:t>
      </w:r>
      <w:r w:rsidRPr="009670DD">
        <w:rPr>
          <w:rFonts w:eastAsia="Times New Roman" w:cstheme="minorHAnsi"/>
          <w:sz w:val="28"/>
          <w:szCs w:val="28"/>
          <w:lang w:eastAsia="it-IT"/>
        </w:rPr>
        <w:t xml:space="preserve"> </w:t>
      </w:r>
      <w:r w:rsidRPr="00B23DEE">
        <w:rPr>
          <w:rFonts w:eastAsia="Times New Roman" w:cstheme="minorHAnsi"/>
          <w:sz w:val="28"/>
          <w:szCs w:val="28"/>
          <w:lang w:eastAsia="it-IT"/>
        </w:rPr>
        <w:t xml:space="preserve">Fu di idee conservatrici e reazionarie e iniziò la sua </w:t>
      </w:r>
      <w:r w:rsidRPr="009670DD">
        <w:rPr>
          <w:rFonts w:eastAsia="Times New Roman" w:cstheme="minorHAnsi"/>
          <w:sz w:val="28"/>
          <w:szCs w:val="28"/>
          <w:lang w:eastAsia="it-IT"/>
        </w:rPr>
        <w:t>carriera politica</w:t>
      </w:r>
      <w:r w:rsidRPr="00B23DEE">
        <w:rPr>
          <w:rFonts w:eastAsia="Times New Roman" w:cstheme="minorHAnsi"/>
          <w:sz w:val="28"/>
          <w:szCs w:val="28"/>
          <w:lang w:eastAsia="it-IT"/>
        </w:rPr>
        <w:t xml:space="preserve"> </w:t>
      </w:r>
      <w:r w:rsidRPr="009670DD">
        <w:rPr>
          <w:rFonts w:eastAsia="Times New Roman" w:cstheme="minorHAnsi"/>
          <w:sz w:val="28"/>
          <w:szCs w:val="28"/>
          <w:lang w:eastAsia="it-IT"/>
        </w:rPr>
        <w:t>al servizio della Prussia</w:t>
      </w:r>
      <w:r w:rsidRPr="00B23DEE">
        <w:rPr>
          <w:rFonts w:eastAsia="Times New Roman" w:cstheme="minorHAnsi"/>
          <w:sz w:val="28"/>
          <w:szCs w:val="28"/>
          <w:lang w:eastAsia="it-IT"/>
        </w:rPr>
        <w:t xml:space="preserve"> negli anni</w:t>
      </w:r>
      <w:r w:rsidRPr="009670DD">
        <w:rPr>
          <w:rFonts w:eastAsia="Times New Roman" w:cstheme="minorHAnsi"/>
          <w:sz w:val="28"/>
          <w:szCs w:val="28"/>
          <w:lang w:eastAsia="it-IT"/>
        </w:rPr>
        <w:t xml:space="preserve"> 1848-49.</w:t>
      </w:r>
    </w:p>
    <w:p w14:paraId="0868C741" w14:textId="5B65E85F" w:rsidR="009670DD" w:rsidRDefault="00576B14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eastAsia="Times New Roman" w:cstheme="minorHAnsi"/>
          <w:sz w:val="28"/>
          <w:szCs w:val="28"/>
          <w:lang w:eastAsia="it-IT"/>
        </w:rPr>
      </w:pPr>
      <w:r>
        <w:rPr>
          <w:rFonts w:eastAsia="Times New Roman" w:cstheme="minorHAnsi"/>
          <w:sz w:val="28"/>
          <w:szCs w:val="28"/>
          <w:lang w:eastAsia="it-IT"/>
        </w:rPr>
        <w:t xml:space="preserve">Si </w:t>
      </w:r>
      <w:r w:rsidR="009670DD" w:rsidRPr="009670DD">
        <w:rPr>
          <w:rFonts w:eastAsia="Times New Roman" w:cstheme="minorHAnsi"/>
          <w:sz w:val="28"/>
          <w:szCs w:val="28"/>
          <w:lang w:eastAsia="it-IT"/>
        </w:rPr>
        <w:t xml:space="preserve">convinse che la frammentazione del mondo tedesco </w:t>
      </w:r>
      <w:r>
        <w:rPr>
          <w:rFonts w:eastAsia="Times New Roman" w:cstheme="minorHAnsi"/>
          <w:sz w:val="28"/>
          <w:szCs w:val="28"/>
          <w:lang w:eastAsia="it-IT"/>
        </w:rPr>
        <w:t xml:space="preserve">rappresentasse un ostacolo alla crescita della Germania e </w:t>
      </w:r>
      <w:r w:rsidR="009670DD" w:rsidRPr="009670DD">
        <w:rPr>
          <w:rFonts w:eastAsia="Times New Roman" w:cstheme="minorHAnsi"/>
          <w:sz w:val="28"/>
          <w:szCs w:val="28"/>
          <w:lang w:eastAsia="it-IT"/>
        </w:rPr>
        <w:t xml:space="preserve">che </w:t>
      </w:r>
      <w:r>
        <w:rPr>
          <w:rFonts w:eastAsia="Times New Roman" w:cstheme="minorHAnsi"/>
          <w:sz w:val="28"/>
          <w:szCs w:val="28"/>
          <w:lang w:eastAsia="it-IT"/>
        </w:rPr>
        <w:t xml:space="preserve">bisognasse </w:t>
      </w:r>
      <w:r w:rsidR="009670DD" w:rsidRPr="009670DD">
        <w:rPr>
          <w:rFonts w:eastAsia="Times New Roman" w:cstheme="minorHAnsi"/>
          <w:sz w:val="28"/>
          <w:szCs w:val="28"/>
          <w:lang w:eastAsia="it-IT"/>
        </w:rPr>
        <w:t>per unificare la Germania in un nuovo Stato nazionale. Egli riteneva che questo nuovo Stato avrebbe dovuto avere il suo nucleo centrale nella Prussia e che il processo di unificazione avrebbe dovuto avere i suoi protagonisti nella dinastia e nell'esercito prussiani</w:t>
      </w:r>
      <w:r>
        <w:rPr>
          <w:rFonts w:eastAsia="Times New Roman" w:cstheme="minorHAnsi"/>
          <w:sz w:val="28"/>
          <w:szCs w:val="28"/>
          <w:lang w:eastAsia="it-IT"/>
        </w:rPr>
        <w:t>.</w:t>
      </w:r>
    </w:p>
    <w:p w14:paraId="6F906EFB" w14:textId="3956BAAB" w:rsidR="00576B14" w:rsidRPr="009670DD" w:rsidRDefault="00576B14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eastAsia="Times New Roman" w:cstheme="minorHAnsi"/>
          <w:sz w:val="28"/>
          <w:szCs w:val="28"/>
          <w:lang w:eastAsia="it-IT"/>
        </w:rPr>
      </w:pPr>
      <w:r>
        <w:rPr>
          <w:rFonts w:eastAsia="Times New Roman" w:cstheme="minorHAnsi"/>
          <w:sz w:val="28"/>
          <w:szCs w:val="28"/>
          <w:lang w:eastAsia="it-IT"/>
        </w:rPr>
        <w:t>Si trattava cioè di una unificazione dall’alto e non dal basso (coinvolgimento del popolo).</w:t>
      </w:r>
    </w:p>
    <w:p w14:paraId="36B0AF47" w14:textId="77777777" w:rsidR="009670DD" w:rsidRPr="009670DD" w:rsidRDefault="009670DD" w:rsidP="009670DD">
      <w:pPr>
        <w:shd w:val="clear" w:color="auto" w:fill="FAF9F6"/>
        <w:spacing w:before="450" w:after="450" w:line="390" w:lineRule="atLeast"/>
        <w:jc w:val="both"/>
        <w:outlineLvl w:val="1"/>
        <w:rPr>
          <w:rFonts w:eastAsia="Times New Roman" w:cstheme="minorHAnsi"/>
          <w:b/>
          <w:bCs/>
          <w:caps/>
          <w:sz w:val="28"/>
          <w:szCs w:val="28"/>
          <w:lang w:eastAsia="it-IT"/>
        </w:rPr>
      </w:pPr>
      <w:r w:rsidRPr="009670DD">
        <w:rPr>
          <w:rFonts w:eastAsia="Times New Roman" w:cstheme="minorHAnsi"/>
          <w:b/>
          <w:bCs/>
          <w:caps/>
          <w:sz w:val="28"/>
          <w:szCs w:val="28"/>
          <w:lang w:eastAsia="it-IT"/>
        </w:rPr>
        <w:t>L'UNIFICAZIONE DELLA GERMANIA</w:t>
      </w:r>
    </w:p>
    <w:p w14:paraId="067A4421" w14:textId="77777777" w:rsidR="009F67C1" w:rsidRDefault="009670DD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eastAsia="Times New Roman" w:cstheme="minorHAnsi"/>
          <w:sz w:val="28"/>
          <w:szCs w:val="28"/>
          <w:lang w:eastAsia="it-IT"/>
        </w:rPr>
      </w:pPr>
      <w:r w:rsidRPr="009670DD">
        <w:rPr>
          <w:rFonts w:eastAsia="Times New Roman" w:cstheme="minorHAnsi"/>
          <w:sz w:val="28"/>
          <w:szCs w:val="28"/>
          <w:lang w:eastAsia="it-IT"/>
        </w:rPr>
        <w:t>Chiamato nel 1862 alla guida del governo dal re Guglielmo I, Bismarck</w:t>
      </w:r>
      <w:r w:rsidR="009F67C1">
        <w:rPr>
          <w:rFonts w:eastAsia="Times New Roman" w:cstheme="minorHAnsi"/>
          <w:sz w:val="28"/>
          <w:szCs w:val="28"/>
          <w:lang w:eastAsia="it-IT"/>
        </w:rPr>
        <w:t xml:space="preserve"> si dedicò alla creazione delle basi per garantire il </w:t>
      </w:r>
      <w:r w:rsidRPr="009670DD">
        <w:rPr>
          <w:rFonts w:eastAsia="Times New Roman" w:cstheme="minorHAnsi"/>
          <w:sz w:val="28"/>
          <w:szCs w:val="28"/>
          <w:lang w:eastAsia="it-IT"/>
        </w:rPr>
        <w:t xml:space="preserve">processo di unificazione. </w:t>
      </w:r>
    </w:p>
    <w:p w14:paraId="43C97574" w14:textId="64109602" w:rsidR="00C723F0" w:rsidRDefault="009F67C1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eastAsia="Times New Roman" w:cstheme="minorHAnsi"/>
          <w:sz w:val="28"/>
          <w:szCs w:val="28"/>
          <w:lang w:eastAsia="it-IT"/>
        </w:rPr>
      </w:pPr>
      <w:r>
        <w:rPr>
          <w:rFonts w:eastAsia="Times New Roman" w:cstheme="minorHAnsi"/>
          <w:sz w:val="28"/>
          <w:szCs w:val="28"/>
          <w:lang w:eastAsia="it-IT"/>
        </w:rPr>
        <w:t xml:space="preserve">Si fece promotore di una guerra </w:t>
      </w:r>
      <w:r w:rsidR="009670DD" w:rsidRPr="009670DD">
        <w:rPr>
          <w:rFonts w:eastAsia="Times New Roman" w:cstheme="minorHAnsi"/>
          <w:sz w:val="28"/>
          <w:szCs w:val="28"/>
          <w:lang w:eastAsia="it-IT"/>
        </w:rPr>
        <w:t xml:space="preserve">contro l'Austria, </w:t>
      </w:r>
      <w:r>
        <w:rPr>
          <w:rFonts w:eastAsia="Times New Roman" w:cstheme="minorHAnsi"/>
          <w:sz w:val="28"/>
          <w:szCs w:val="28"/>
          <w:lang w:eastAsia="it-IT"/>
        </w:rPr>
        <w:t xml:space="preserve">nel 1866 (per l’Italia la </w:t>
      </w:r>
      <w:r w:rsidR="00285E02">
        <w:rPr>
          <w:rFonts w:eastAsia="Times New Roman" w:cstheme="minorHAnsi"/>
          <w:sz w:val="28"/>
          <w:szCs w:val="28"/>
          <w:lang w:eastAsia="it-IT"/>
        </w:rPr>
        <w:t>3</w:t>
      </w:r>
      <w:r>
        <w:rPr>
          <w:rFonts w:eastAsia="Times New Roman" w:cstheme="minorHAnsi"/>
          <w:sz w:val="28"/>
          <w:szCs w:val="28"/>
          <w:lang w:eastAsia="it-IT"/>
        </w:rPr>
        <w:t xml:space="preserve"> guerra d’indipendenza), riuscendo a vincere e a creare la </w:t>
      </w:r>
      <w:r w:rsidR="009670DD" w:rsidRPr="009670DD">
        <w:rPr>
          <w:rFonts w:eastAsia="Times New Roman" w:cstheme="minorHAnsi"/>
          <w:sz w:val="28"/>
          <w:szCs w:val="28"/>
          <w:lang w:eastAsia="it-IT"/>
        </w:rPr>
        <w:t>Confederazione del Nord, una confederazione degli Stati tedeschi</w:t>
      </w:r>
      <w:r w:rsidR="00C723F0">
        <w:rPr>
          <w:rFonts w:eastAsia="Times New Roman" w:cstheme="minorHAnsi"/>
          <w:sz w:val="28"/>
          <w:szCs w:val="28"/>
          <w:lang w:eastAsia="it-IT"/>
        </w:rPr>
        <w:t xml:space="preserve"> con a capo la Prussia (l’Austria ne fu estromessa)</w:t>
      </w:r>
      <w:r w:rsidR="009670DD" w:rsidRPr="009670DD">
        <w:rPr>
          <w:rFonts w:eastAsia="Times New Roman" w:cstheme="minorHAnsi"/>
          <w:sz w:val="28"/>
          <w:szCs w:val="28"/>
          <w:lang w:eastAsia="it-IT"/>
        </w:rPr>
        <w:t xml:space="preserve">. </w:t>
      </w:r>
    </w:p>
    <w:p w14:paraId="33410625" w14:textId="7333AC5F" w:rsidR="009670DD" w:rsidRPr="009670DD" w:rsidRDefault="00C723F0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eastAsia="Times New Roman" w:cstheme="minorHAnsi"/>
          <w:sz w:val="28"/>
          <w:szCs w:val="28"/>
          <w:lang w:eastAsia="it-IT"/>
        </w:rPr>
      </w:pPr>
      <w:r>
        <w:rPr>
          <w:rFonts w:eastAsia="Times New Roman" w:cstheme="minorHAnsi"/>
          <w:sz w:val="28"/>
          <w:szCs w:val="28"/>
          <w:lang w:eastAsia="it-IT"/>
        </w:rPr>
        <w:t xml:space="preserve">Dovette poi scontrarsi con la Francia, preoccupata per </w:t>
      </w:r>
      <w:r w:rsidRPr="009670DD">
        <w:rPr>
          <w:rFonts w:eastAsia="Times New Roman" w:cstheme="minorHAnsi"/>
          <w:sz w:val="28"/>
          <w:szCs w:val="28"/>
          <w:lang w:eastAsia="it-IT"/>
        </w:rPr>
        <w:t>la crescita della potenza prussiana in Europa</w:t>
      </w:r>
      <w:r>
        <w:rPr>
          <w:rFonts w:eastAsia="Times New Roman" w:cstheme="minorHAnsi"/>
          <w:sz w:val="28"/>
          <w:szCs w:val="28"/>
          <w:lang w:eastAsia="it-IT"/>
        </w:rPr>
        <w:t xml:space="preserve">, </w:t>
      </w:r>
      <w:r w:rsidRPr="009670DD">
        <w:rPr>
          <w:rFonts w:eastAsia="Times New Roman" w:cstheme="minorHAnsi"/>
          <w:sz w:val="28"/>
          <w:szCs w:val="28"/>
          <w:lang w:eastAsia="it-IT"/>
        </w:rPr>
        <w:t xml:space="preserve"> </w:t>
      </w:r>
      <w:r>
        <w:rPr>
          <w:rFonts w:eastAsia="Times New Roman" w:cstheme="minorHAnsi"/>
          <w:sz w:val="28"/>
          <w:szCs w:val="28"/>
          <w:lang w:eastAsia="it-IT"/>
        </w:rPr>
        <w:t xml:space="preserve">vincendo nel </w:t>
      </w:r>
      <w:r w:rsidR="009670DD" w:rsidRPr="009670DD">
        <w:rPr>
          <w:rFonts w:eastAsia="Times New Roman" w:cstheme="minorHAnsi"/>
          <w:sz w:val="28"/>
          <w:szCs w:val="28"/>
          <w:lang w:eastAsia="it-IT"/>
        </w:rPr>
        <w:t xml:space="preserve">1870-71 contro </w:t>
      </w:r>
      <w:hyperlink r:id="rId5" w:history="1">
        <w:r w:rsidR="009670DD" w:rsidRPr="009670DD">
          <w:rPr>
            <w:rFonts w:eastAsia="Times New Roman" w:cstheme="minorHAnsi"/>
            <w:sz w:val="28"/>
            <w:szCs w:val="28"/>
            <w:u w:val="single"/>
            <w:lang w:eastAsia="it-IT"/>
          </w:rPr>
          <w:t>Napoleone III</w:t>
        </w:r>
      </w:hyperlink>
      <w:r>
        <w:rPr>
          <w:rFonts w:eastAsia="Times New Roman" w:cstheme="minorHAnsi"/>
          <w:sz w:val="28"/>
          <w:szCs w:val="28"/>
          <w:lang w:eastAsia="it-IT"/>
        </w:rPr>
        <w:t xml:space="preserve"> (l’Italia approfittò di questa guerra per prendere Roma, dal momento che la Francia, storica alleata del Papa, era impegnata nel conflitto).</w:t>
      </w:r>
    </w:p>
    <w:p w14:paraId="62A92F3B" w14:textId="77777777" w:rsidR="00F01C76" w:rsidRDefault="00C723F0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eastAsia="Times New Roman" w:cstheme="minorHAnsi"/>
          <w:sz w:val="28"/>
          <w:szCs w:val="28"/>
          <w:lang w:eastAsia="it-IT"/>
        </w:rPr>
      </w:pPr>
      <w:r>
        <w:rPr>
          <w:rFonts w:eastAsia="Times New Roman" w:cstheme="minorHAnsi"/>
          <w:sz w:val="28"/>
          <w:szCs w:val="28"/>
          <w:lang w:eastAsia="it-IT"/>
        </w:rPr>
        <w:t xml:space="preserve">Al termine della guerra franco-prussiana, </w:t>
      </w:r>
      <w:r w:rsidR="009670DD" w:rsidRPr="009670DD">
        <w:rPr>
          <w:rFonts w:eastAsia="Times New Roman" w:cstheme="minorHAnsi"/>
          <w:sz w:val="28"/>
          <w:szCs w:val="28"/>
          <w:lang w:eastAsia="it-IT"/>
        </w:rPr>
        <w:t>il 18 gennaio 1871</w:t>
      </w:r>
      <w:r>
        <w:rPr>
          <w:rFonts w:eastAsia="Times New Roman" w:cstheme="minorHAnsi"/>
          <w:sz w:val="28"/>
          <w:szCs w:val="28"/>
          <w:lang w:eastAsia="it-IT"/>
        </w:rPr>
        <w:t>,</w:t>
      </w:r>
      <w:r w:rsidR="009670DD" w:rsidRPr="009670DD">
        <w:rPr>
          <w:rFonts w:eastAsia="Times New Roman" w:cstheme="minorHAnsi"/>
          <w:sz w:val="28"/>
          <w:szCs w:val="28"/>
          <w:lang w:eastAsia="it-IT"/>
        </w:rPr>
        <w:t xml:space="preserve"> fu proclamato, con l'inglobamento degli Stati tedeschi meridionali, </w:t>
      </w:r>
      <w:r w:rsidR="009670DD" w:rsidRPr="009670DD">
        <w:rPr>
          <w:rFonts w:eastAsia="Times New Roman" w:cstheme="minorHAnsi"/>
          <w:b/>
          <w:bCs/>
          <w:sz w:val="28"/>
          <w:szCs w:val="28"/>
          <w:lang w:eastAsia="it-IT"/>
        </w:rPr>
        <w:t xml:space="preserve">il Secondo Reich </w:t>
      </w:r>
      <w:r w:rsidR="009670DD" w:rsidRPr="009670DD">
        <w:rPr>
          <w:rFonts w:eastAsia="Times New Roman" w:cstheme="minorHAnsi"/>
          <w:sz w:val="28"/>
          <w:szCs w:val="28"/>
          <w:lang w:eastAsia="it-IT"/>
        </w:rPr>
        <w:t>(</w:t>
      </w:r>
      <w:r w:rsidR="00F01C76" w:rsidRPr="00F01C76">
        <w:rPr>
          <w:rFonts w:eastAsia="Times New Roman" w:cstheme="minorHAnsi"/>
          <w:sz w:val="28"/>
          <w:szCs w:val="28"/>
          <w:lang w:eastAsia="it-IT"/>
        </w:rPr>
        <w:t xml:space="preserve">il primo reich, ossia impero, era stato il </w:t>
      </w:r>
      <w:r w:rsidR="00F01C76" w:rsidRPr="00F01C76">
        <w:rPr>
          <w:rFonts w:cstheme="minorHAnsi"/>
          <w:color w:val="202124"/>
          <w:sz w:val="28"/>
          <w:szCs w:val="28"/>
          <w:shd w:val="clear" w:color="auto" w:fill="FFFFFF"/>
        </w:rPr>
        <w:t>Sacro Romano Impero, fondato nel 962 da Ottone I il Grande)</w:t>
      </w:r>
      <w:r w:rsidR="009670DD" w:rsidRPr="009670DD">
        <w:rPr>
          <w:rFonts w:eastAsia="Times New Roman" w:cstheme="minorHAnsi"/>
          <w:sz w:val="28"/>
          <w:szCs w:val="28"/>
          <w:lang w:eastAsia="it-IT"/>
        </w:rPr>
        <w:t>.</w:t>
      </w:r>
    </w:p>
    <w:p w14:paraId="60957AA1" w14:textId="4DE844EE" w:rsidR="009670DD" w:rsidRPr="009670DD" w:rsidRDefault="009670DD" w:rsidP="009670DD">
      <w:pPr>
        <w:shd w:val="clear" w:color="auto" w:fill="FAF9F6"/>
        <w:spacing w:before="100" w:beforeAutospacing="1" w:after="100" w:afterAutospacing="1" w:line="450" w:lineRule="atLeast"/>
        <w:jc w:val="both"/>
        <w:rPr>
          <w:rFonts w:eastAsia="Times New Roman" w:cstheme="minorHAnsi"/>
          <w:sz w:val="28"/>
          <w:szCs w:val="28"/>
          <w:lang w:eastAsia="it-IT"/>
        </w:rPr>
      </w:pPr>
      <w:r w:rsidRPr="009670DD">
        <w:rPr>
          <w:rFonts w:eastAsia="Times New Roman" w:cstheme="minorHAnsi"/>
          <w:sz w:val="28"/>
          <w:szCs w:val="28"/>
          <w:lang w:eastAsia="it-IT"/>
        </w:rPr>
        <w:t xml:space="preserve"> Il re di Prussia </w:t>
      </w:r>
      <w:r w:rsidRPr="009670DD">
        <w:rPr>
          <w:rFonts w:eastAsia="Times New Roman" w:cstheme="minorHAnsi"/>
          <w:b/>
          <w:bCs/>
          <w:sz w:val="28"/>
          <w:szCs w:val="28"/>
          <w:lang w:eastAsia="it-IT"/>
        </w:rPr>
        <w:t>Guglielmo I</w:t>
      </w:r>
      <w:r w:rsidRPr="009670DD">
        <w:rPr>
          <w:rFonts w:eastAsia="Times New Roman" w:cstheme="minorHAnsi"/>
          <w:sz w:val="28"/>
          <w:szCs w:val="28"/>
          <w:lang w:eastAsia="it-IT"/>
        </w:rPr>
        <w:t xml:space="preserve"> ne divenne l'imperatore, e </w:t>
      </w:r>
      <w:r w:rsidRPr="009670DD">
        <w:rPr>
          <w:rFonts w:eastAsia="Times New Roman" w:cstheme="minorHAnsi"/>
          <w:b/>
          <w:bCs/>
          <w:sz w:val="28"/>
          <w:szCs w:val="28"/>
          <w:lang w:eastAsia="it-IT"/>
        </w:rPr>
        <w:t>Bismarck</w:t>
      </w:r>
      <w:r w:rsidR="00C723F0">
        <w:rPr>
          <w:rFonts w:eastAsia="Times New Roman" w:cstheme="minorHAnsi"/>
          <w:sz w:val="28"/>
          <w:szCs w:val="28"/>
          <w:lang w:eastAsia="it-IT"/>
        </w:rPr>
        <w:t xml:space="preserve"> </w:t>
      </w:r>
      <w:r w:rsidRPr="009670DD">
        <w:rPr>
          <w:rFonts w:eastAsia="Times New Roman" w:cstheme="minorHAnsi"/>
          <w:sz w:val="28"/>
          <w:szCs w:val="28"/>
          <w:lang w:eastAsia="it-IT"/>
        </w:rPr>
        <w:t>il cancelliere.</w:t>
      </w:r>
    </w:p>
    <w:p w14:paraId="70FEBC14" w14:textId="77777777" w:rsidR="009670DD" w:rsidRPr="00B23DEE" w:rsidRDefault="009670DD" w:rsidP="009670DD">
      <w:pPr>
        <w:rPr>
          <w:rFonts w:cstheme="minorHAnsi"/>
          <w:sz w:val="28"/>
          <w:szCs w:val="28"/>
        </w:rPr>
      </w:pPr>
    </w:p>
    <w:sectPr w:rsidR="009670DD" w:rsidRPr="00B23DE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0DD"/>
    <w:rsid w:val="00024BF9"/>
    <w:rsid w:val="00157C53"/>
    <w:rsid w:val="00285E02"/>
    <w:rsid w:val="00295438"/>
    <w:rsid w:val="002B31D7"/>
    <w:rsid w:val="00322C41"/>
    <w:rsid w:val="003544D2"/>
    <w:rsid w:val="003A7678"/>
    <w:rsid w:val="004477AE"/>
    <w:rsid w:val="004A4A93"/>
    <w:rsid w:val="004A6715"/>
    <w:rsid w:val="004F3E69"/>
    <w:rsid w:val="005538E0"/>
    <w:rsid w:val="00576B14"/>
    <w:rsid w:val="006107F8"/>
    <w:rsid w:val="006519ED"/>
    <w:rsid w:val="0070492A"/>
    <w:rsid w:val="007B1A2A"/>
    <w:rsid w:val="008267BE"/>
    <w:rsid w:val="00832BD2"/>
    <w:rsid w:val="00837B49"/>
    <w:rsid w:val="00850B25"/>
    <w:rsid w:val="008A1955"/>
    <w:rsid w:val="009670DD"/>
    <w:rsid w:val="00974DDF"/>
    <w:rsid w:val="00986933"/>
    <w:rsid w:val="009F67C1"/>
    <w:rsid w:val="00B23DEE"/>
    <w:rsid w:val="00B62DD5"/>
    <w:rsid w:val="00B82913"/>
    <w:rsid w:val="00BF3F8C"/>
    <w:rsid w:val="00C27F5A"/>
    <w:rsid w:val="00C723F0"/>
    <w:rsid w:val="00C97077"/>
    <w:rsid w:val="00CB6150"/>
    <w:rsid w:val="00CD5C04"/>
    <w:rsid w:val="00CF2125"/>
    <w:rsid w:val="00DC3DDF"/>
    <w:rsid w:val="00DE0E28"/>
    <w:rsid w:val="00EE1A51"/>
    <w:rsid w:val="00EE5D1F"/>
    <w:rsid w:val="00EF5AD2"/>
    <w:rsid w:val="00F01C76"/>
    <w:rsid w:val="00F10D94"/>
    <w:rsid w:val="00FC7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B3D1E8"/>
  <w15:chartTrackingRefBased/>
  <w15:docId w15:val="{86398F2D-343D-4E74-8B51-18AD2C57D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9670D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9670D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9670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mw-headline">
    <w:name w:val="mw-headline"/>
    <w:basedOn w:val="Carpredefinitoparagrafo"/>
    <w:rsid w:val="009670DD"/>
  </w:style>
  <w:style w:type="character" w:styleId="Collegamentoipertestuale">
    <w:name w:val="Hyperlink"/>
    <w:basedOn w:val="Carpredefinitoparagrafo"/>
    <w:uiPriority w:val="99"/>
    <w:semiHidden/>
    <w:unhideWhenUsed/>
    <w:rsid w:val="009670DD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CF21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348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treccani.it/enciclopedia/napoleone-iii_(Enciclopedia-dei-ragazzi)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7</Pages>
  <Words>1159</Words>
  <Characters>6608</Characters>
  <Application>Microsoft Office Word</Application>
  <DocSecurity>0</DocSecurity>
  <Lines>55</Lines>
  <Paragraphs>15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2</vt:i4>
      </vt:variant>
    </vt:vector>
  </HeadingPairs>
  <TitlesOfParts>
    <vt:vector size="3" baseType="lpstr">
      <vt:lpstr/>
      <vt:lpstr>    LE PRIME ESPERIENZE POLITICHE E LA QUESTIONE TEDESCA</vt:lpstr>
      <vt:lpstr>    L'UNIFICAZIONE DELLA GERMANIA</vt:lpstr>
    </vt:vector>
  </TitlesOfParts>
  <Company/>
  <LinksUpToDate>false</LinksUpToDate>
  <CharactersWithSpaces>7752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36</cp:revision>
  <dcterms:created xsi:type="dcterms:W3CDTF">2022-10-13T11:01:00Z</dcterms:created>
  <dcterms:modified xsi:type="dcterms:W3CDTF">2022-11-17T09:46:00Z</dcterms:modified>
</cp:coreProperties>
</file>