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0A328" w14:textId="77777777" w:rsidR="00F83468" w:rsidRPr="009B51F7" w:rsidRDefault="00F83468" w:rsidP="00CD539E">
      <w:pPr>
        <w:spacing w:line="360" w:lineRule="auto"/>
        <w:jc w:val="both"/>
        <w:rPr>
          <w:rFonts w:ascii="Arial" w:hAnsi="Arial" w:cs="Arial"/>
          <w:b/>
          <w:bCs/>
          <w:sz w:val="28"/>
          <w:szCs w:val="28"/>
        </w:rPr>
      </w:pPr>
      <w:r w:rsidRPr="009B51F7">
        <w:rPr>
          <w:rFonts w:ascii="Arial" w:hAnsi="Arial" w:cs="Arial"/>
          <w:b/>
          <w:bCs/>
          <w:sz w:val="28"/>
          <w:szCs w:val="28"/>
        </w:rPr>
        <w:t>IL DOPOGUERRA IN ITALIA</w:t>
      </w:r>
    </w:p>
    <w:p w14:paraId="128E98AB" w14:textId="77777777" w:rsidR="00D800FC" w:rsidRPr="009B51F7" w:rsidRDefault="00D800FC" w:rsidP="00CD539E">
      <w:pPr>
        <w:spacing w:line="360" w:lineRule="auto"/>
        <w:jc w:val="both"/>
        <w:rPr>
          <w:rFonts w:ascii="Arial" w:hAnsi="Arial" w:cs="Arial"/>
          <w:sz w:val="28"/>
          <w:szCs w:val="28"/>
        </w:rPr>
      </w:pPr>
      <w:r w:rsidRPr="009B51F7">
        <w:rPr>
          <w:rFonts w:ascii="Arial" w:hAnsi="Arial" w:cs="Arial"/>
          <w:sz w:val="28"/>
          <w:szCs w:val="28"/>
        </w:rPr>
        <w:t>DEFINIZIONE</w:t>
      </w:r>
    </w:p>
    <w:p w14:paraId="0A674B82" w14:textId="1D476577" w:rsidR="00F83468" w:rsidRPr="009B51F7" w:rsidRDefault="00F83468" w:rsidP="00CD539E">
      <w:pPr>
        <w:spacing w:line="360" w:lineRule="auto"/>
        <w:jc w:val="both"/>
        <w:rPr>
          <w:rFonts w:ascii="Arial" w:hAnsi="Arial" w:cs="Arial"/>
          <w:sz w:val="28"/>
          <w:szCs w:val="28"/>
        </w:rPr>
      </w:pPr>
      <w:r w:rsidRPr="009B51F7">
        <w:rPr>
          <w:rFonts w:ascii="Arial" w:hAnsi="Arial" w:cs="Arial"/>
          <w:sz w:val="28"/>
          <w:szCs w:val="28"/>
        </w:rPr>
        <w:t xml:space="preserve">Il secondo dopoguerra italiano </w:t>
      </w:r>
      <w:r w:rsidRPr="009B51F7">
        <w:rPr>
          <w:rFonts w:ascii="Arial" w:hAnsi="Arial" w:cs="Arial"/>
          <w:sz w:val="28"/>
          <w:szCs w:val="28"/>
        </w:rPr>
        <w:t>è il</w:t>
      </w:r>
      <w:r w:rsidRPr="009B51F7">
        <w:rPr>
          <w:rFonts w:ascii="Arial" w:hAnsi="Arial" w:cs="Arial"/>
          <w:sz w:val="28"/>
          <w:szCs w:val="28"/>
        </w:rPr>
        <w:t xml:space="preserve"> periodo compreso tra la fine della seconda guerra mondiale e gli anni </w:t>
      </w:r>
      <w:r w:rsidRPr="009B51F7">
        <w:rPr>
          <w:rFonts w:ascii="Arial" w:hAnsi="Arial" w:cs="Arial"/>
          <w:sz w:val="28"/>
          <w:szCs w:val="28"/>
        </w:rPr>
        <w:t>’60-’70,</w:t>
      </w:r>
      <w:r w:rsidRPr="009B51F7">
        <w:rPr>
          <w:rFonts w:ascii="Arial" w:hAnsi="Arial" w:cs="Arial"/>
          <w:sz w:val="28"/>
          <w:szCs w:val="28"/>
        </w:rPr>
        <w:t xml:space="preserve"> anni che segnarono la crisi definitiva dei partiti e della società civile che avevano fondato la Repubblica nata dopo la guerra.</w:t>
      </w:r>
    </w:p>
    <w:p w14:paraId="502C1B7B" w14:textId="669C6143" w:rsidR="00DD4CE9" w:rsidRPr="009B51F7" w:rsidRDefault="00DD4CE9"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Al termine della guerra l’Italia si trovava in gravissime condizioni: era un paese distrutto, materialmente e moralmente; bisognava ricostruire l’economia, ma anche le istituzioni politiche dopo la dittatura fascista</w:t>
      </w:r>
      <w:r w:rsidRPr="009B51F7">
        <w:rPr>
          <w:rFonts w:ascii="Arial" w:hAnsi="Arial" w:cs="Arial"/>
          <w:sz w:val="28"/>
          <w:szCs w:val="28"/>
        </w:rPr>
        <w:t>.</w:t>
      </w:r>
    </w:p>
    <w:p w14:paraId="50BE068C" w14:textId="77777777" w:rsidR="00DD4CE9" w:rsidRPr="009B51F7" w:rsidRDefault="00DD4CE9"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La ricostruzione fu governata</w:t>
      </w:r>
      <w:r w:rsidRPr="009B51F7">
        <w:rPr>
          <w:rFonts w:ascii="Arial" w:hAnsi="Arial" w:cs="Arial"/>
          <w:sz w:val="28"/>
          <w:szCs w:val="28"/>
        </w:rPr>
        <w:t xml:space="preserve"> da</w:t>
      </w:r>
      <w:r w:rsidRPr="009B51F7">
        <w:rPr>
          <w:rFonts w:ascii="Arial" w:hAnsi="Arial" w:cs="Arial"/>
          <w:sz w:val="28"/>
          <w:szCs w:val="28"/>
        </w:rPr>
        <w:t xml:space="preserve">i grandi partiti popolari di massa, come la Democrazia Cristiana, il Partito socialista e il Partito comunista, ed altre forze antifasciste, come il Partito d’azione. </w:t>
      </w:r>
    </w:p>
    <w:p w14:paraId="570C4F5C" w14:textId="250DFD88" w:rsidR="00132572" w:rsidRPr="009B51F7" w:rsidRDefault="00DD4CE9"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Il primo governo del dopoguerra fu affidato a Ferruccio Parri e durò dal giugno 1945 fino alla fine dell’anno; poi fino dalla primavera del 1947 l’Italia fu guidata da governi di coalizione tra DC, PSI e PCI.</w:t>
      </w:r>
    </w:p>
    <w:p w14:paraId="300406FC" w14:textId="77777777" w:rsidR="00D800FC" w:rsidRPr="009B51F7" w:rsidRDefault="00D800FC" w:rsidP="00CD539E">
      <w:pPr>
        <w:spacing w:line="360" w:lineRule="auto"/>
        <w:jc w:val="both"/>
        <w:rPr>
          <w:rFonts w:ascii="Arial" w:hAnsi="Arial" w:cs="Arial"/>
          <w:sz w:val="28"/>
          <w:szCs w:val="28"/>
        </w:rPr>
      </w:pPr>
    </w:p>
    <w:p w14:paraId="694735FA" w14:textId="0BA0F03C" w:rsidR="00D800FC" w:rsidRPr="009B51F7" w:rsidRDefault="00D800FC" w:rsidP="00CD539E">
      <w:pPr>
        <w:spacing w:line="360" w:lineRule="auto"/>
        <w:jc w:val="both"/>
        <w:rPr>
          <w:rFonts w:ascii="Arial" w:hAnsi="Arial" w:cs="Arial"/>
          <w:sz w:val="28"/>
          <w:szCs w:val="28"/>
        </w:rPr>
      </w:pPr>
      <w:r w:rsidRPr="009B51F7">
        <w:rPr>
          <w:rFonts w:ascii="Arial" w:hAnsi="Arial" w:cs="Arial"/>
          <w:sz w:val="28"/>
          <w:szCs w:val="28"/>
        </w:rPr>
        <w:t>I REDUCI DI GUERRA</w:t>
      </w:r>
    </w:p>
    <w:p w14:paraId="512AFC12" w14:textId="01C73B9B" w:rsidR="006A12AE" w:rsidRPr="006A12AE" w:rsidRDefault="006A12AE" w:rsidP="00CD539E">
      <w:pPr>
        <w:shd w:val="clear" w:color="auto" w:fill="FFFFFF"/>
        <w:spacing w:before="120" w:after="120" w:line="360" w:lineRule="auto"/>
        <w:jc w:val="both"/>
        <w:rPr>
          <w:rFonts w:ascii="Arial" w:eastAsia="Times New Roman" w:hAnsi="Arial" w:cs="Arial"/>
          <w:sz w:val="28"/>
          <w:szCs w:val="28"/>
          <w:lang w:eastAsia="it-IT"/>
        </w:rPr>
      </w:pPr>
      <w:r w:rsidRPr="009B51F7">
        <w:rPr>
          <w:rFonts w:ascii="Arial" w:eastAsia="Times New Roman" w:hAnsi="Arial" w:cs="Arial"/>
          <w:sz w:val="28"/>
          <w:szCs w:val="28"/>
          <w:lang w:eastAsia="it-IT"/>
        </w:rPr>
        <w:t>Uno dei primi problemi che l’Italia d</w:t>
      </w:r>
      <w:r w:rsidR="00DD4CE9" w:rsidRPr="009B51F7">
        <w:rPr>
          <w:rFonts w:ascii="Arial" w:eastAsia="Times New Roman" w:hAnsi="Arial" w:cs="Arial"/>
          <w:sz w:val="28"/>
          <w:szCs w:val="28"/>
          <w:lang w:eastAsia="it-IT"/>
        </w:rPr>
        <w:t>ovette</w:t>
      </w:r>
      <w:r w:rsidRPr="009B51F7">
        <w:rPr>
          <w:rFonts w:ascii="Arial" w:eastAsia="Times New Roman" w:hAnsi="Arial" w:cs="Arial"/>
          <w:sz w:val="28"/>
          <w:szCs w:val="28"/>
          <w:lang w:eastAsia="it-IT"/>
        </w:rPr>
        <w:t xml:space="preserve"> affrontare al termine del conflitto </w:t>
      </w:r>
      <w:r w:rsidR="00DD4CE9" w:rsidRPr="009B51F7">
        <w:rPr>
          <w:rFonts w:ascii="Arial" w:eastAsia="Times New Roman" w:hAnsi="Arial" w:cs="Arial"/>
          <w:sz w:val="28"/>
          <w:szCs w:val="28"/>
          <w:lang w:eastAsia="it-IT"/>
        </w:rPr>
        <w:t>era</w:t>
      </w:r>
      <w:r w:rsidRPr="009B51F7">
        <w:rPr>
          <w:rFonts w:ascii="Arial" w:eastAsia="Times New Roman" w:hAnsi="Arial" w:cs="Arial"/>
          <w:sz w:val="28"/>
          <w:szCs w:val="28"/>
          <w:lang w:eastAsia="it-IT"/>
        </w:rPr>
        <w:t xml:space="preserve"> quello dei reduci di guerra. Un numero altissimo di soldati era stato fatti prigioniero: s</w:t>
      </w:r>
      <w:r w:rsidRPr="006A12AE">
        <w:rPr>
          <w:rFonts w:ascii="Arial" w:eastAsia="Times New Roman" w:hAnsi="Arial" w:cs="Arial"/>
          <w:sz w:val="28"/>
          <w:szCs w:val="28"/>
          <w:lang w:eastAsia="it-IT"/>
        </w:rPr>
        <w:t>i tratta</w:t>
      </w:r>
      <w:r w:rsidR="00DD4CE9" w:rsidRPr="009B51F7">
        <w:rPr>
          <w:rFonts w:ascii="Arial" w:eastAsia="Times New Roman" w:hAnsi="Arial" w:cs="Arial"/>
          <w:sz w:val="28"/>
          <w:szCs w:val="28"/>
          <w:lang w:eastAsia="it-IT"/>
        </w:rPr>
        <w:t>va</w:t>
      </w:r>
      <w:r w:rsidRPr="006A12AE">
        <w:rPr>
          <w:rFonts w:ascii="Arial" w:eastAsia="Times New Roman" w:hAnsi="Arial" w:cs="Arial"/>
          <w:sz w:val="28"/>
          <w:szCs w:val="28"/>
          <w:lang w:eastAsia="it-IT"/>
        </w:rPr>
        <w:t xml:space="preserve"> di un totale di circa 1.300.000 uomini, </w:t>
      </w:r>
      <w:r w:rsidR="00F4178C" w:rsidRPr="009B51F7">
        <w:rPr>
          <w:rFonts w:ascii="Arial" w:eastAsia="Times New Roman" w:hAnsi="Arial" w:cs="Arial"/>
          <w:sz w:val="28"/>
          <w:szCs w:val="28"/>
          <w:lang w:eastAsia="it-IT"/>
        </w:rPr>
        <w:t>da anglo-americani, sovietici e nazisti, internati in</w:t>
      </w:r>
      <w:r w:rsidRPr="006A12AE">
        <w:rPr>
          <w:rFonts w:ascii="Arial" w:eastAsia="Times New Roman" w:hAnsi="Arial" w:cs="Arial"/>
          <w:sz w:val="28"/>
          <w:szCs w:val="28"/>
          <w:lang w:eastAsia="it-IT"/>
        </w:rPr>
        <w:t xml:space="preserve"> campi di concentramento, spesso mutilati o invalidi</w:t>
      </w:r>
      <w:r w:rsidR="00F4178C" w:rsidRPr="009B51F7">
        <w:rPr>
          <w:rFonts w:ascii="Arial" w:eastAsia="Times New Roman" w:hAnsi="Arial" w:cs="Arial"/>
          <w:sz w:val="28"/>
          <w:szCs w:val="28"/>
          <w:lang w:eastAsia="it-IT"/>
        </w:rPr>
        <w:t xml:space="preserve">. Al loro rientro </w:t>
      </w:r>
      <w:r w:rsidRPr="006A12AE">
        <w:rPr>
          <w:rFonts w:ascii="Arial" w:eastAsia="Times New Roman" w:hAnsi="Arial" w:cs="Arial"/>
          <w:sz w:val="28"/>
          <w:szCs w:val="28"/>
          <w:lang w:eastAsia="it-IT"/>
        </w:rPr>
        <w:t>ricev</w:t>
      </w:r>
      <w:r w:rsidR="00DD4CE9" w:rsidRPr="009B51F7">
        <w:rPr>
          <w:rFonts w:ascii="Arial" w:eastAsia="Times New Roman" w:hAnsi="Arial" w:cs="Arial"/>
          <w:sz w:val="28"/>
          <w:szCs w:val="28"/>
          <w:lang w:eastAsia="it-IT"/>
        </w:rPr>
        <w:t>ettero</w:t>
      </w:r>
      <w:r w:rsidRPr="006A12AE">
        <w:rPr>
          <w:rFonts w:ascii="Arial" w:eastAsia="Times New Roman" w:hAnsi="Arial" w:cs="Arial"/>
          <w:sz w:val="28"/>
          <w:szCs w:val="28"/>
          <w:lang w:eastAsia="it-IT"/>
        </w:rPr>
        <w:t xml:space="preserve"> in patria un trattamento freddo</w:t>
      </w:r>
      <w:r w:rsidR="00F4178C" w:rsidRPr="009B51F7">
        <w:rPr>
          <w:rFonts w:ascii="Arial" w:eastAsia="Times New Roman" w:hAnsi="Arial" w:cs="Arial"/>
          <w:sz w:val="28"/>
          <w:szCs w:val="28"/>
          <w:lang w:eastAsia="it-IT"/>
        </w:rPr>
        <w:t xml:space="preserve"> da parte del governo, che non ricono</w:t>
      </w:r>
      <w:r w:rsidR="00DD4CE9" w:rsidRPr="009B51F7">
        <w:rPr>
          <w:rFonts w:ascii="Arial" w:eastAsia="Times New Roman" w:hAnsi="Arial" w:cs="Arial"/>
          <w:sz w:val="28"/>
          <w:szCs w:val="28"/>
          <w:lang w:eastAsia="it-IT"/>
        </w:rPr>
        <w:t>bbe</w:t>
      </w:r>
      <w:r w:rsidR="00F4178C" w:rsidRPr="009B51F7">
        <w:rPr>
          <w:rFonts w:ascii="Arial" w:eastAsia="Times New Roman" w:hAnsi="Arial" w:cs="Arial"/>
          <w:sz w:val="28"/>
          <w:szCs w:val="28"/>
          <w:lang w:eastAsia="it-IT"/>
        </w:rPr>
        <w:t xml:space="preserve"> le loro sofferenze, provocando un grande </w:t>
      </w:r>
      <w:r w:rsidRPr="006A12AE">
        <w:rPr>
          <w:rFonts w:ascii="Arial" w:eastAsia="Times New Roman" w:hAnsi="Arial" w:cs="Arial"/>
          <w:sz w:val="28"/>
          <w:szCs w:val="28"/>
          <w:lang w:eastAsia="it-IT"/>
        </w:rPr>
        <w:t>malcontento</w:t>
      </w:r>
      <w:r w:rsidR="00F4178C" w:rsidRPr="009B51F7">
        <w:rPr>
          <w:rFonts w:ascii="Arial" w:eastAsia="Times New Roman" w:hAnsi="Arial" w:cs="Arial"/>
          <w:sz w:val="28"/>
          <w:szCs w:val="28"/>
          <w:lang w:eastAsia="it-IT"/>
        </w:rPr>
        <w:t xml:space="preserve">. Nel </w:t>
      </w:r>
      <w:r w:rsidRPr="006A12AE">
        <w:rPr>
          <w:rFonts w:ascii="Arial" w:eastAsia="Times New Roman" w:hAnsi="Arial" w:cs="Arial"/>
          <w:sz w:val="28"/>
          <w:szCs w:val="28"/>
          <w:lang w:eastAsia="it-IT"/>
        </w:rPr>
        <w:t xml:space="preserve">1946 </w:t>
      </w:r>
      <w:r w:rsidR="00F4178C" w:rsidRPr="009B51F7">
        <w:rPr>
          <w:rFonts w:ascii="Arial" w:eastAsia="Times New Roman" w:hAnsi="Arial" w:cs="Arial"/>
          <w:sz w:val="28"/>
          <w:szCs w:val="28"/>
          <w:lang w:eastAsia="it-IT"/>
        </w:rPr>
        <w:t>si svol</w:t>
      </w:r>
      <w:r w:rsidR="00DD4CE9" w:rsidRPr="009B51F7">
        <w:rPr>
          <w:rFonts w:ascii="Arial" w:eastAsia="Times New Roman" w:hAnsi="Arial" w:cs="Arial"/>
          <w:sz w:val="28"/>
          <w:szCs w:val="28"/>
          <w:lang w:eastAsia="it-IT"/>
        </w:rPr>
        <w:t>ser</w:t>
      </w:r>
      <w:r w:rsidR="00F4178C" w:rsidRPr="009B51F7">
        <w:rPr>
          <w:rFonts w:ascii="Arial" w:eastAsia="Times New Roman" w:hAnsi="Arial" w:cs="Arial"/>
          <w:sz w:val="28"/>
          <w:szCs w:val="28"/>
          <w:lang w:eastAsia="it-IT"/>
        </w:rPr>
        <w:t>o</w:t>
      </w:r>
      <w:r w:rsidRPr="006A12AE">
        <w:rPr>
          <w:rFonts w:ascii="Arial" w:eastAsia="Times New Roman" w:hAnsi="Arial" w:cs="Arial"/>
          <w:sz w:val="28"/>
          <w:szCs w:val="28"/>
          <w:lang w:eastAsia="it-IT"/>
        </w:rPr>
        <w:t xml:space="preserve"> manifestazioni di protest</w:t>
      </w:r>
      <w:r w:rsidR="00F4178C" w:rsidRPr="009B51F7">
        <w:rPr>
          <w:rFonts w:ascii="Arial" w:eastAsia="Times New Roman" w:hAnsi="Arial" w:cs="Arial"/>
          <w:sz w:val="28"/>
          <w:szCs w:val="28"/>
          <w:lang w:eastAsia="it-IT"/>
        </w:rPr>
        <w:t>a:</w:t>
      </w:r>
      <w:r w:rsidRPr="006A12AE">
        <w:rPr>
          <w:rFonts w:ascii="Arial" w:eastAsia="Times New Roman" w:hAnsi="Arial" w:cs="Arial"/>
          <w:sz w:val="28"/>
          <w:szCs w:val="28"/>
          <w:lang w:eastAsia="it-IT"/>
        </w:rPr>
        <w:t xml:space="preserve"> i reduci chied</w:t>
      </w:r>
      <w:r w:rsidR="00DD4CE9" w:rsidRPr="009B51F7">
        <w:rPr>
          <w:rFonts w:ascii="Arial" w:eastAsia="Times New Roman" w:hAnsi="Arial" w:cs="Arial"/>
          <w:sz w:val="28"/>
          <w:szCs w:val="28"/>
          <w:lang w:eastAsia="it-IT"/>
        </w:rPr>
        <w:t>evano</w:t>
      </w:r>
      <w:r w:rsidRPr="006A12AE">
        <w:rPr>
          <w:rFonts w:ascii="Arial" w:eastAsia="Times New Roman" w:hAnsi="Arial" w:cs="Arial"/>
          <w:sz w:val="28"/>
          <w:szCs w:val="28"/>
          <w:lang w:eastAsia="it-IT"/>
        </w:rPr>
        <w:t xml:space="preserve"> l'allontanamento delle donne dai posti di lavoro per ottenere loro l'impiego.</w:t>
      </w:r>
    </w:p>
    <w:p w14:paraId="7915299C" w14:textId="6A283FC9" w:rsidR="006A12AE" w:rsidRPr="006A12AE" w:rsidRDefault="006A12AE" w:rsidP="00CD539E">
      <w:pPr>
        <w:shd w:val="clear" w:color="auto" w:fill="FFFFFF"/>
        <w:spacing w:before="120" w:after="120" w:line="360" w:lineRule="auto"/>
        <w:jc w:val="both"/>
        <w:rPr>
          <w:rFonts w:ascii="Arial" w:eastAsia="Times New Roman" w:hAnsi="Arial" w:cs="Arial"/>
          <w:sz w:val="28"/>
          <w:szCs w:val="28"/>
          <w:lang w:eastAsia="it-IT"/>
        </w:rPr>
      </w:pPr>
      <w:r w:rsidRPr="006A12AE">
        <w:rPr>
          <w:rFonts w:ascii="Arial" w:eastAsia="Times New Roman" w:hAnsi="Arial" w:cs="Arial"/>
          <w:sz w:val="28"/>
          <w:szCs w:val="28"/>
          <w:lang w:eastAsia="it-IT"/>
        </w:rPr>
        <w:lastRenderedPageBreak/>
        <w:t xml:space="preserve">Il rimpatrio degli internati </w:t>
      </w:r>
      <w:r w:rsidR="00DD4CE9" w:rsidRPr="009B51F7">
        <w:rPr>
          <w:rFonts w:ascii="Arial" w:eastAsia="Times New Roman" w:hAnsi="Arial" w:cs="Arial"/>
          <w:sz w:val="28"/>
          <w:szCs w:val="28"/>
          <w:lang w:eastAsia="it-IT"/>
        </w:rPr>
        <w:t>fu</w:t>
      </w:r>
      <w:r w:rsidRPr="006A12AE">
        <w:rPr>
          <w:rFonts w:ascii="Arial" w:eastAsia="Times New Roman" w:hAnsi="Arial" w:cs="Arial"/>
          <w:sz w:val="28"/>
          <w:szCs w:val="28"/>
          <w:lang w:eastAsia="it-IT"/>
        </w:rPr>
        <w:t xml:space="preserve"> inoltre lento:  </w:t>
      </w:r>
      <w:r w:rsidR="00DB009B" w:rsidRPr="009B51F7">
        <w:rPr>
          <w:rFonts w:ascii="Arial" w:eastAsia="Times New Roman" w:hAnsi="Arial" w:cs="Arial"/>
          <w:sz w:val="28"/>
          <w:szCs w:val="28"/>
          <w:lang w:eastAsia="it-IT"/>
        </w:rPr>
        <w:t>n</w:t>
      </w:r>
      <w:r w:rsidRPr="006A12AE">
        <w:rPr>
          <w:rFonts w:ascii="Arial" w:eastAsia="Times New Roman" w:hAnsi="Arial" w:cs="Arial"/>
          <w:sz w:val="28"/>
          <w:szCs w:val="28"/>
          <w:lang w:eastAsia="it-IT"/>
        </w:rPr>
        <w:t>el</w:t>
      </w:r>
      <w:r w:rsidR="00DB009B" w:rsidRPr="009B51F7">
        <w:rPr>
          <w:rFonts w:ascii="Arial" w:eastAsia="Times New Roman" w:hAnsi="Arial" w:cs="Arial"/>
          <w:sz w:val="28"/>
          <w:szCs w:val="28"/>
          <w:lang w:eastAsia="it-IT"/>
        </w:rPr>
        <w:t xml:space="preserve"> </w:t>
      </w:r>
      <w:r w:rsidRPr="006A12AE">
        <w:rPr>
          <w:rFonts w:ascii="Arial" w:eastAsia="Times New Roman" w:hAnsi="Arial" w:cs="Arial"/>
          <w:sz w:val="28"/>
          <w:szCs w:val="28"/>
          <w:lang w:eastAsia="it-IT"/>
        </w:rPr>
        <w:t xml:space="preserve">1946 </w:t>
      </w:r>
      <w:r w:rsidR="00DB009B" w:rsidRPr="009B51F7">
        <w:rPr>
          <w:rFonts w:ascii="Arial" w:eastAsia="Times New Roman" w:hAnsi="Arial" w:cs="Arial"/>
          <w:sz w:val="28"/>
          <w:szCs w:val="28"/>
          <w:lang w:eastAsia="it-IT"/>
        </w:rPr>
        <w:t xml:space="preserve">circa </w:t>
      </w:r>
      <w:r w:rsidRPr="006A12AE">
        <w:rPr>
          <w:rFonts w:ascii="Arial" w:eastAsia="Times New Roman" w:hAnsi="Arial" w:cs="Arial"/>
          <w:sz w:val="28"/>
          <w:szCs w:val="28"/>
          <w:lang w:eastAsia="it-IT"/>
        </w:rPr>
        <w:t xml:space="preserve">50.000 soldati italiani </w:t>
      </w:r>
      <w:r w:rsidR="00DD4CE9" w:rsidRPr="009B51F7">
        <w:rPr>
          <w:rFonts w:ascii="Arial" w:eastAsia="Times New Roman" w:hAnsi="Arial" w:cs="Arial"/>
          <w:sz w:val="28"/>
          <w:szCs w:val="28"/>
          <w:lang w:eastAsia="it-IT"/>
        </w:rPr>
        <w:t>erano</w:t>
      </w:r>
      <w:r w:rsidRPr="006A12AE">
        <w:rPr>
          <w:rFonts w:ascii="Arial" w:eastAsia="Times New Roman" w:hAnsi="Arial" w:cs="Arial"/>
          <w:sz w:val="28"/>
          <w:szCs w:val="28"/>
          <w:lang w:eastAsia="it-IT"/>
        </w:rPr>
        <w:t xml:space="preserve"> ancora negli </w:t>
      </w:r>
      <w:r w:rsidR="00DB009B" w:rsidRPr="009B51F7">
        <w:rPr>
          <w:rFonts w:ascii="Arial" w:eastAsia="Times New Roman" w:hAnsi="Arial" w:cs="Arial"/>
          <w:sz w:val="28"/>
          <w:szCs w:val="28"/>
          <w:lang w:eastAsia="it-IT"/>
        </w:rPr>
        <w:t>USA</w:t>
      </w:r>
      <w:r w:rsidRPr="006A12AE">
        <w:rPr>
          <w:rFonts w:ascii="Arial" w:eastAsia="Times New Roman" w:hAnsi="Arial" w:cs="Arial"/>
          <w:sz w:val="28"/>
          <w:szCs w:val="28"/>
          <w:lang w:eastAsia="it-IT"/>
        </w:rPr>
        <w:t xml:space="preserve"> e solo </w:t>
      </w:r>
      <w:r w:rsidR="00DB009B" w:rsidRPr="009B51F7">
        <w:rPr>
          <w:rFonts w:ascii="Arial" w:eastAsia="Times New Roman" w:hAnsi="Arial" w:cs="Arial"/>
          <w:sz w:val="28"/>
          <w:szCs w:val="28"/>
          <w:lang w:eastAsia="it-IT"/>
        </w:rPr>
        <w:t>nel 1947 c</w:t>
      </w:r>
      <w:r w:rsidRPr="006A12AE">
        <w:rPr>
          <w:rFonts w:ascii="Arial" w:eastAsia="Times New Roman" w:hAnsi="Arial" w:cs="Arial"/>
          <w:sz w:val="28"/>
          <w:szCs w:val="28"/>
          <w:lang w:eastAsia="it-IT"/>
        </w:rPr>
        <w:t>irca un milione di internati all'estero rientr</w:t>
      </w:r>
      <w:r w:rsidR="00DD4CE9" w:rsidRPr="009B51F7">
        <w:rPr>
          <w:rFonts w:ascii="Arial" w:eastAsia="Times New Roman" w:hAnsi="Arial" w:cs="Arial"/>
          <w:sz w:val="28"/>
          <w:szCs w:val="28"/>
          <w:lang w:eastAsia="it-IT"/>
        </w:rPr>
        <w:t>ò</w:t>
      </w:r>
      <w:r w:rsidRPr="006A12AE">
        <w:rPr>
          <w:rFonts w:ascii="Arial" w:eastAsia="Times New Roman" w:hAnsi="Arial" w:cs="Arial"/>
          <w:sz w:val="28"/>
          <w:szCs w:val="28"/>
          <w:lang w:eastAsia="it-IT"/>
        </w:rPr>
        <w:t xml:space="preserve"> in patria</w:t>
      </w:r>
      <w:r w:rsidR="00DB009B" w:rsidRPr="009B51F7">
        <w:rPr>
          <w:rFonts w:ascii="Arial" w:eastAsia="Times New Roman" w:hAnsi="Arial" w:cs="Arial"/>
          <w:sz w:val="28"/>
          <w:szCs w:val="28"/>
          <w:lang w:eastAsia="it-IT"/>
        </w:rPr>
        <w:t>.</w:t>
      </w:r>
    </w:p>
    <w:p w14:paraId="0BF4F5EA" w14:textId="4F8ACF73" w:rsidR="00034D06" w:rsidRPr="009B51F7" w:rsidRDefault="00034D06" w:rsidP="00CD539E">
      <w:pPr>
        <w:shd w:val="clear" w:color="auto" w:fill="FFFFFF"/>
        <w:spacing w:before="120" w:after="120" w:line="360" w:lineRule="auto"/>
        <w:jc w:val="both"/>
        <w:rPr>
          <w:rFonts w:ascii="Arial" w:hAnsi="Arial" w:cs="Arial"/>
          <w:sz w:val="28"/>
          <w:szCs w:val="28"/>
          <w:shd w:val="clear" w:color="auto" w:fill="FFFFFF"/>
        </w:rPr>
      </w:pPr>
    </w:p>
    <w:p w14:paraId="1B454685" w14:textId="65F7FA63" w:rsidR="00034D06" w:rsidRPr="009B51F7" w:rsidRDefault="00034D06" w:rsidP="00CD539E">
      <w:pPr>
        <w:shd w:val="clear" w:color="auto" w:fill="FFFFFF"/>
        <w:spacing w:before="120" w:after="120" w:line="360" w:lineRule="auto"/>
        <w:jc w:val="both"/>
        <w:rPr>
          <w:rFonts w:ascii="Arial" w:hAnsi="Arial" w:cs="Arial"/>
          <w:sz w:val="28"/>
          <w:szCs w:val="28"/>
          <w:shd w:val="clear" w:color="auto" w:fill="FFFFFF"/>
        </w:rPr>
      </w:pPr>
      <w:r w:rsidRPr="009B51F7">
        <w:rPr>
          <w:rFonts w:ascii="Arial" w:hAnsi="Arial" w:cs="Arial"/>
          <w:sz w:val="28"/>
          <w:szCs w:val="28"/>
          <w:shd w:val="clear" w:color="auto" w:fill="FFFFFF"/>
        </w:rPr>
        <w:t>IL TRATTATO DI PACE DEL 1947: RINUNCIA ALLE COLONIE</w:t>
      </w:r>
    </w:p>
    <w:p w14:paraId="711809AC" w14:textId="4F5560A8" w:rsidR="000B6AF4" w:rsidRPr="009B51F7" w:rsidRDefault="00DD4CE9"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shd w:val="clear" w:color="auto" w:fill="FFFFFF"/>
        </w:rPr>
        <w:t>N</w:t>
      </w:r>
      <w:r w:rsidR="000B6AF4" w:rsidRPr="009B51F7">
        <w:rPr>
          <w:rFonts w:ascii="Arial" w:hAnsi="Arial" w:cs="Arial"/>
          <w:sz w:val="28"/>
          <w:szCs w:val="28"/>
        </w:rPr>
        <w:t>el 1947</w:t>
      </w:r>
      <w:r w:rsidRPr="009B51F7">
        <w:rPr>
          <w:rFonts w:ascii="Arial" w:hAnsi="Arial" w:cs="Arial"/>
          <w:sz w:val="28"/>
          <w:szCs w:val="28"/>
        </w:rPr>
        <w:t xml:space="preserve"> fu firmato</w:t>
      </w:r>
      <w:r w:rsidR="000B6AF4" w:rsidRPr="009B51F7">
        <w:rPr>
          <w:rFonts w:ascii="Arial" w:hAnsi="Arial" w:cs="Arial"/>
          <w:sz w:val="28"/>
          <w:szCs w:val="28"/>
        </w:rPr>
        <w:t xml:space="preserve"> il Trattato di pace</w:t>
      </w:r>
      <w:r w:rsidR="00034D06" w:rsidRPr="009B51F7">
        <w:rPr>
          <w:rFonts w:ascii="Arial" w:hAnsi="Arial" w:cs="Arial"/>
          <w:sz w:val="28"/>
          <w:szCs w:val="28"/>
        </w:rPr>
        <w:t xml:space="preserve"> imposto dalle potenze degli Alleati. </w:t>
      </w:r>
    </w:p>
    <w:p w14:paraId="423811FB" w14:textId="23E63BC3" w:rsidR="000B6AF4" w:rsidRPr="009B51F7" w:rsidRDefault="000B6AF4"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L'Italia dovette subire rettifiche di frontiera in favore della Francia e della Jugoslavia, restituire alla Grecia le terre occupate e rinunciare a tutte le colonie, sia quelle fasciste che quelle prefasciste. Come risarcimenti l'Italia dovette pagare milioni di dollari</w:t>
      </w:r>
      <w:r w:rsidR="00034D06" w:rsidRPr="009B51F7">
        <w:rPr>
          <w:rFonts w:ascii="Arial" w:hAnsi="Arial" w:cs="Arial"/>
          <w:sz w:val="28"/>
          <w:szCs w:val="28"/>
        </w:rPr>
        <w:t xml:space="preserve"> (</w:t>
      </w:r>
      <w:r w:rsidRPr="009B51F7">
        <w:rPr>
          <w:rFonts w:ascii="Arial" w:hAnsi="Arial" w:cs="Arial"/>
          <w:sz w:val="28"/>
          <w:szCs w:val="28"/>
        </w:rPr>
        <w:t>ricevuti in prestito dagli Stati Uniti</w:t>
      </w:r>
      <w:r w:rsidR="00034D06" w:rsidRPr="009B51F7">
        <w:rPr>
          <w:rFonts w:ascii="Arial" w:hAnsi="Arial" w:cs="Arial"/>
          <w:sz w:val="28"/>
          <w:szCs w:val="28"/>
        </w:rPr>
        <w:t>)</w:t>
      </w:r>
      <w:r w:rsidRPr="009B51F7">
        <w:rPr>
          <w:rFonts w:ascii="Arial" w:hAnsi="Arial" w:cs="Arial"/>
          <w:sz w:val="28"/>
          <w:szCs w:val="28"/>
        </w:rPr>
        <w:t xml:space="preserve"> all'URSS, all'Albania, all'Etiopia, alla Grecia e alla Jugoslavia. La flotta navale fu quasi interamente consegnata ai vincitori. </w:t>
      </w:r>
    </w:p>
    <w:p w14:paraId="528F80B4" w14:textId="66496390" w:rsidR="00DA65B9" w:rsidRPr="009B51F7" w:rsidRDefault="00DA65B9" w:rsidP="00CD539E">
      <w:pPr>
        <w:pStyle w:val="NormaleWeb"/>
        <w:shd w:val="clear" w:color="auto" w:fill="FFFFFF"/>
        <w:spacing w:before="120" w:beforeAutospacing="0" w:after="120" w:afterAutospacing="0" w:line="360" w:lineRule="auto"/>
        <w:jc w:val="both"/>
        <w:rPr>
          <w:rFonts w:ascii="Arial" w:hAnsi="Arial" w:cs="Arial"/>
          <w:sz w:val="28"/>
          <w:szCs w:val="28"/>
        </w:rPr>
      </w:pPr>
    </w:p>
    <w:p w14:paraId="287D73EA" w14:textId="5DA91B19" w:rsidR="00DA65B9" w:rsidRPr="009B51F7" w:rsidRDefault="00DA65B9"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LE CORRENTI POLITICHE DEL TEMPO</w:t>
      </w:r>
    </w:p>
    <w:p w14:paraId="3B817988" w14:textId="622F339D" w:rsidR="00DA65B9" w:rsidRPr="009B51F7" w:rsidRDefault="00DA65B9"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I principali partiti politici del tempo erano:</w:t>
      </w:r>
    </w:p>
    <w:p w14:paraId="7FBAE0FB" w14:textId="7213FCB2" w:rsidR="00DA65B9" w:rsidRPr="009B51F7" w:rsidRDefault="00DD7487" w:rsidP="00CD539E">
      <w:pPr>
        <w:pStyle w:val="NormaleWeb"/>
        <w:shd w:val="clear" w:color="auto" w:fill="FFFFFF"/>
        <w:spacing w:before="120" w:beforeAutospacing="0" w:after="120" w:afterAutospacing="0" w:line="360" w:lineRule="auto"/>
        <w:jc w:val="both"/>
        <w:rPr>
          <w:rFonts w:ascii="Arial" w:hAnsi="Arial" w:cs="Arial"/>
          <w:sz w:val="28"/>
          <w:szCs w:val="28"/>
          <w:shd w:val="clear" w:color="auto" w:fill="FFFFFF"/>
        </w:rPr>
      </w:pPr>
      <w:r w:rsidRPr="009B51F7">
        <w:rPr>
          <w:rFonts w:ascii="Arial" w:hAnsi="Arial" w:cs="Arial"/>
          <w:sz w:val="28"/>
          <w:szCs w:val="28"/>
          <w:shd w:val="clear" w:color="auto" w:fill="FFFFFF"/>
        </w:rPr>
        <w:t>-IL PARTITO SOCIALISTA, che nel c</w:t>
      </w:r>
      <w:r w:rsidR="00DA65B9" w:rsidRPr="009B51F7">
        <w:rPr>
          <w:rFonts w:ascii="Arial" w:hAnsi="Arial" w:cs="Arial"/>
          <w:sz w:val="28"/>
          <w:szCs w:val="28"/>
          <w:shd w:val="clear" w:color="auto" w:fill="FFFFFF"/>
        </w:rPr>
        <w:t>ongresso del 1947</w:t>
      </w:r>
      <w:r w:rsidRPr="009B51F7">
        <w:rPr>
          <w:rFonts w:ascii="Arial" w:hAnsi="Arial" w:cs="Arial"/>
          <w:sz w:val="28"/>
          <w:szCs w:val="28"/>
          <w:shd w:val="clear" w:color="auto" w:fill="FFFFFF"/>
        </w:rPr>
        <w:t xml:space="preserve"> subì</w:t>
      </w:r>
      <w:r w:rsidR="00DA65B9" w:rsidRPr="009B51F7">
        <w:rPr>
          <w:rFonts w:ascii="Arial" w:hAnsi="Arial" w:cs="Arial"/>
          <w:sz w:val="28"/>
          <w:szCs w:val="28"/>
          <w:shd w:val="clear" w:color="auto" w:fill="FFFFFF"/>
        </w:rPr>
        <w:t xml:space="preserve"> una scissione tra la corrente minoritaria con a capo </w:t>
      </w:r>
      <w:r w:rsidRPr="009B51F7">
        <w:rPr>
          <w:rFonts w:ascii="Arial" w:hAnsi="Arial" w:cs="Arial"/>
          <w:sz w:val="28"/>
          <w:szCs w:val="28"/>
          <w:shd w:val="clear" w:color="auto" w:fill="FFFFFF"/>
        </w:rPr>
        <w:t xml:space="preserve">Saragat, </w:t>
      </w:r>
      <w:r w:rsidR="00DA65B9" w:rsidRPr="009B51F7">
        <w:rPr>
          <w:rFonts w:ascii="Arial" w:hAnsi="Arial" w:cs="Arial"/>
          <w:sz w:val="28"/>
          <w:szCs w:val="28"/>
          <w:shd w:val="clear" w:color="auto" w:fill="FFFFFF"/>
        </w:rPr>
        <w:t xml:space="preserve">sostenitori di una politica filoccidentale, e </w:t>
      </w:r>
      <w:r w:rsidRPr="009B51F7">
        <w:rPr>
          <w:rFonts w:ascii="Arial" w:hAnsi="Arial" w:cs="Arial"/>
          <w:sz w:val="28"/>
          <w:szCs w:val="28"/>
          <w:shd w:val="clear" w:color="auto" w:fill="FFFFFF"/>
        </w:rPr>
        <w:t xml:space="preserve">la corrente di </w:t>
      </w:r>
      <w:r w:rsidR="00DA65B9" w:rsidRPr="009B51F7">
        <w:rPr>
          <w:rFonts w:ascii="Arial" w:hAnsi="Arial" w:cs="Arial"/>
          <w:sz w:val="28"/>
          <w:szCs w:val="28"/>
          <w:shd w:val="clear" w:color="auto" w:fill="FFFFFF"/>
        </w:rPr>
        <w:t>Nenni, orientat</w:t>
      </w:r>
      <w:r w:rsidRPr="009B51F7">
        <w:rPr>
          <w:rFonts w:ascii="Arial" w:hAnsi="Arial" w:cs="Arial"/>
          <w:sz w:val="28"/>
          <w:szCs w:val="28"/>
          <w:shd w:val="clear" w:color="auto" w:fill="FFFFFF"/>
        </w:rPr>
        <w:t>a</w:t>
      </w:r>
      <w:r w:rsidR="00DA65B9" w:rsidRPr="009B51F7">
        <w:rPr>
          <w:rFonts w:ascii="Arial" w:hAnsi="Arial" w:cs="Arial"/>
          <w:sz w:val="28"/>
          <w:szCs w:val="28"/>
          <w:shd w:val="clear" w:color="auto" w:fill="FFFFFF"/>
        </w:rPr>
        <w:t xml:space="preserve"> a una collaborazione con i comunisti</w:t>
      </w:r>
    </w:p>
    <w:p w14:paraId="0CDCF3DD" w14:textId="4D2DE36B" w:rsidR="00DD7487" w:rsidRPr="009B51F7" w:rsidRDefault="00DD7487"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shd w:val="clear" w:color="auto" w:fill="FFFFFF"/>
        </w:rPr>
        <w:t>-DEMOCRAZIA CRISTIANA,</w:t>
      </w:r>
      <w:r w:rsidR="00004303" w:rsidRPr="009B51F7">
        <w:rPr>
          <w:rFonts w:ascii="Arial" w:hAnsi="Arial" w:cs="Arial"/>
          <w:sz w:val="28"/>
          <w:szCs w:val="28"/>
          <w:shd w:val="clear" w:color="auto" w:fill="FFFFFF"/>
        </w:rPr>
        <w:t xml:space="preserve"> guidata da De Gasperi,</w:t>
      </w:r>
      <w:r w:rsidRPr="009B51F7">
        <w:rPr>
          <w:rFonts w:ascii="Arial" w:hAnsi="Arial" w:cs="Arial"/>
          <w:sz w:val="28"/>
          <w:szCs w:val="28"/>
          <w:shd w:val="clear" w:color="auto" w:fill="FFFFFF"/>
        </w:rPr>
        <w:t xml:space="preserve"> </w:t>
      </w:r>
      <w:r w:rsidRPr="009B51F7">
        <w:rPr>
          <w:rFonts w:ascii="Arial" w:hAnsi="Arial" w:cs="Arial"/>
          <w:sz w:val="28"/>
          <w:szCs w:val="28"/>
        </w:rPr>
        <w:t>abbreviata in DC</w:t>
      </w:r>
      <w:r w:rsidRPr="009B51F7">
        <w:rPr>
          <w:rFonts w:ascii="Arial" w:hAnsi="Arial" w:cs="Arial"/>
          <w:sz w:val="28"/>
          <w:szCs w:val="28"/>
        </w:rPr>
        <w:t>, partito</w:t>
      </w:r>
      <w:r w:rsidRPr="009B51F7">
        <w:rPr>
          <w:rFonts w:ascii="Arial" w:hAnsi="Arial" w:cs="Arial"/>
          <w:sz w:val="28"/>
          <w:szCs w:val="28"/>
        </w:rPr>
        <w:t> d</w:t>
      </w:r>
      <w:r w:rsidRPr="009B51F7">
        <w:rPr>
          <w:rFonts w:ascii="Arial" w:hAnsi="Arial" w:cs="Arial"/>
          <w:sz w:val="28"/>
          <w:szCs w:val="28"/>
        </w:rPr>
        <w:t>’</w:t>
      </w:r>
      <w:r w:rsidRPr="009B51F7">
        <w:rPr>
          <w:rFonts w:ascii="Arial" w:hAnsi="Arial" w:cs="Arial"/>
          <w:sz w:val="28"/>
          <w:szCs w:val="28"/>
        </w:rPr>
        <w:t>ispirazione </w:t>
      </w:r>
      <w:hyperlink r:id="rId5" w:tooltip="Cristianesimo democratico" w:history="1">
        <w:r w:rsidRPr="009B51F7">
          <w:rPr>
            <w:rStyle w:val="Collegamentoipertestuale"/>
            <w:rFonts w:ascii="Arial" w:hAnsi="Arial" w:cs="Arial"/>
            <w:color w:val="auto"/>
            <w:sz w:val="28"/>
            <w:szCs w:val="28"/>
            <w:u w:val="none"/>
          </w:rPr>
          <w:t>democratico-cristiana</w:t>
        </w:r>
      </w:hyperlink>
      <w:r w:rsidRPr="009B51F7">
        <w:rPr>
          <w:rFonts w:ascii="Arial" w:hAnsi="Arial" w:cs="Arial"/>
          <w:sz w:val="28"/>
          <w:szCs w:val="28"/>
        </w:rPr>
        <w:t> e </w:t>
      </w:r>
      <w:hyperlink r:id="rId6" w:tooltip="Centrismo" w:history="1">
        <w:r w:rsidRPr="009B51F7">
          <w:rPr>
            <w:rStyle w:val="Collegamentoipertestuale"/>
            <w:rFonts w:ascii="Arial" w:hAnsi="Arial" w:cs="Arial"/>
            <w:color w:val="auto"/>
            <w:sz w:val="28"/>
            <w:szCs w:val="28"/>
            <w:u w:val="none"/>
          </w:rPr>
          <w:t>moderata</w:t>
        </w:r>
      </w:hyperlink>
      <w:r w:rsidRPr="009B51F7">
        <w:rPr>
          <w:rFonts w:ascii="Arial" w:hAnsi="Arial" w:cs="Arial"/>
          <w:sz w:val="28"/>
          <w:szCs w:val="28"/>
        </w:rPr>
        <w:t>, fondato nel </w:t>
      </w:r>
      <w:hyperlink r:id="rId7" w:tooltip="1942" w:history="1">
        <w:r w:rsidRPr="009B51F7">
          <w:rPr>
            <w:rStyle w:val="Collegamentoipertestuale"/>
            <w:rFonts w:ascii="Arial" w:hAnsi="Arial" w:cs="Arial"/>
            <w:color w:val="auto"/>
            <w:sz w:val="28"/>
            <w:szCs w:val="28"/>
            <w:u w:val="none"/>
          </w:rPr>
          <w:t>1943</w:t>
        </w:r>
      </w:hyperlink>
      <w:r w:rsidRPr="009B51F7">
        <w:rPr>
          <w:rFonts w:ascii="Arial" w:hAnsi="Arial" w:cs="Arial"/>
          <w:sz w:val="28"/>
          <w:szCs w:val="28"/>
        </w:rPr>
        <w:t> e attivo per 51 anni, sino al </w:t>
      </w:r>
      <w:hyperlink r:id="rId8" w:tooltip="1994" w:history="1">
        <w:r w:rsidRPr="009B51F7">
          <w:rPr>
            <w:rStyle w:val="Collegamentoipertestuale"/>
            <w:rFonts w:ascii="Arial" w:hAnsi="Arial" w:cs="Arial"/>
            <w:color w:val="auto"/>
            <w:sz w:val="28"/>
            <w:szCs w:val="28"/>
            <w:u w:val="none"/>
          </w:rPr>
          <w:t>1994</w:t>
        </w:r>
      </w:hyperlink>
      <w:r w:rsidRPr="009B51F7">
        <w:rPr>
          <w:rFonts w:ascii="Arial" w:hAnsi="Arial" w:cs="Arial"/>
          <w:sz w:val="28"/>
          <w:szCs w:val="28"/>
        </w:rPr>
        <w:t>. Esponenti democristiani hanno fatto parte di tutti i </w:t>
      </w:r>
      <w:hyperlink r:id="rId9" w:tooltip="Governi della Repubblica Italiana" w:history="1">
        <w:r w:rsidRPr="009B51F7">
          <w:rPr>
            <w:rStyle w:val="Collegamentoipertestuale"/>
            <w:rFonts w:ascii="Arial" w:hAnsi="Arial" w:cs="Arial"/>
            <w:color w:val="auto"/>
            <w:sz w:val="28"/>
            <w:szCs w:val="28"/>
            <w:u w:val="none"/>
          </w:rPr>
          <w:t>governi italiani</w:t>
        </w:r>
      </w:hyperlink>
      <w:r w:rsidRPr="009B51F7">
        <w:rPr>
          <w:rFonts w:ascii="Arial" w:hAnsi="Arial" w:cs="Arial"/>
          <w:sz w:val="28"/>
          <w:szCs w:val="28"/>
        </w:rPr>
        <w:t> dal </w:t>
      </w:r>
      <w:hyperlink r:id="rId10" w:tooltip="1944" w:history="1">
        <w:r w:rsidRPr="009B51F7">
          <w:rPr>
            <w:rStyle w:val="Collegamentoipertestuale"/>
            <w:rFonts w:ascii="Arial" w:hAnsi="Arial" w:cs="Arial"/>
            <w:color w:val="auto"/>
            <w:sz w:val="28"/>
            <w:szCs w:val="28"/>
            <w:u w:val="none"/>
          </w:rPr>
          <w:t>1944</w:t>
        </w:r>
      </w:hyperlink>
      <w:r w:rsidRPr="009B51F7">
        <w:rPr>
          <w:rFonts w:ascii="Arial" w:hAnsi="Arial" w:cs="Arial"/>
          <w:sz w:val="28"/>
          <w:szCs w:val="28"/>
        </w:rPr>
        <w:t> al </w:t>
      </w:r>
      <w:hyperlink r:id="rId11" w:tooltip="1994" w:history="1">
        <w:r w:rsidRPr="009B51F7">
          <w:rPr>
            <w:rStyle w:val="Collegamentoipertestuale"/>
            <w:rFonts w:ascii="Arial" w:hAnsi="Arial" w:cs="Arial"/>
            <w:color w:val="auto"/>
            <w:sz w:val="28"/>
            <w:szCs w:val="28"/>
            <w:u w:val="none"/>
          </w:rPr>
          <w:t>1994</w:t>
        </w:r>
      </w:hyperlink>
      <w:r w:rsidRPr="009B51F7">
        <w:rPr>
          <w:rFonts w:ascii="Arial" w:hAnsi="Arial" w:cs="Arial"/>
          <w:sz w:val="28"/>
          <w:szCs w:val="28"/>
        </w:rPr>
        <w:t>, (dal II </w:t>
      </w:r>
      <w:hyperlink r:id="rId12" w:tooltip="Governo Badoglio II" w:history="1">
        <w:r w:rsidRPr="009B51F7">
          <w:rPr>
            <w:rStyle w:val="Collegamentoipertestuale"/>
            <w:rFonts w:ascii="Arial" w:hAnsi="Arial" w:cs="Arial"/>
            <w:color w:val="auto"/>
            <w:sz w:val="28"/>
            <w:szCs w:val="28"/>
            <w:u w:val="none"/>
          </w:rPr>
          <w:t>governo Badoglio</w:t>
        </w:r>
      </w:hyperlink>
      <w:r w:rsidRPr="009B51F7">
        <w:rPr>
          <w:rFonts w:ascii="Arial" w:hAnsi="Arial" w:cs="Arial"/>
          <w:sz w:val="28"/>
          <w:szCs w:val="28"/>
        </w:rPr>
        <w:t> fino al </w:t>
      </w:r>
      <w:hyperlink r:id="rId13" w:tooltip="Governo Ciampi" w:history="1">
        <w:r w:rsidRPr="009B51F7">
          <w:rPr>
            <w:rStyle w:val="Collegamentoipertestuale"/>
            <w:rFonts w:ascii="Arial" w:hAnsi="Arial" w:cs="Arial"/>
            <w:color w:val="auto"/>
            <w:sz w:val="28"/>
            <w:szCs w:val="28"/>
            <w:u w:val="none"/>
          </w:rPr>
          <w:t>governo Ciampi</w:t>
        </w:r>
      </w:hyperlink>
      <w:r w:rsidRPr="009B51F7">
        <w:rPr>
          <w:rFonts w:ascii="Arial" w:hAnsi="Arial" w:cs="Arial"/>
          <w:sz w:val="28"/>
          <w:szCs w:val="28"/>
        </w:rPr>
        <w:t>) esprimendo la maggior parte delle volte il </w:t>
      </w:r>
      <w:hyperlink r:id="rId14" w:tooltip="Presidente del Consiglio dei ministri della Repubblica Italiana" w:history="1">
        <w:r w:rsidRPr="009B51F7">
          <w:rPr>
            <w:rStyle w:val="Collegamentoipertestuale"/>
            <w:rFonts w:ascii="Arial" w:hAnsi="Arial" w:cs="Arial"/>
            <w:color w:val="auto"/>
            <w:sz w:val="28"/>
            <w:szCs w:val="28"/>
            <w:u w:val="none"/>
          </w:rPr>
          <w:t>presidente del Consiglio dei ministri</w:t>
        </w:r>
      </w:hyperlink>
      <w:r w:rsidRPr="009B51F7">
        <w:rPr>
          <w:rFonts w:ascii="Arial" w:hAnsi="Arial" w:cs="Arial"/>
          <w:sz w:val="28"/>
          <w:szCs w:val="28"/>
        </w:rPr>
        <w:t> (</w:t>
      </w:r>
      <w:hyperlink r:id="rId15" w:tooltip="Giulio Andreotti" w:history="1">
        <w:r w:rsidRPr="009B51F7">
          <w:rPr>
            <w:rStyle w:val="Collegamentoipertestuale"/>
            <w:rFonts w:ascii="Arial" w:hAnsi="Arial" w:cs="Arial"/>
            <w:color w:val="auto"/>
            <w:sz w:val="28"/>
            <w:szCs w:val="28"/>
            <w:u w:val="none"/>
          </w:rPr>
          <w:t>Giulio</w:t>
        </w:r>
      </w:hyperlink>
      <w:r w:rsidRPr="009B51F7">
        <w:rPr>
          <w:rFonts w:ascii="Arial" w:hAnsi="Arial" w:cs="Arial"/>
          <w:sz w:val="28"/>
          <w:szCs w:val="28"/>
        </w:rPr>
        <w:t> </w:t>
      </w:r>
      <w:hyperlink r:id="rId16" w:tooltip="Giulio Andreotti" w:history="1">
        <w:r w:rsidRPr="009B51F7">
          <w:rPr>
            <w:rStyle w:val="Collegamentoipertestuale"/>
            <w:rFonts w:ascii="Arial" w:hAnsi="Arial" w:cs="Arial"/>
            <w:color w:val="auto"/>
            <w:sz w:val="28"/>
            <w:szCs w:val="28"/>
            <w:u w:val="none"/>
          </w:rPr>
          <w:t>Andreotti</w:t>
        </w:r>
      </w:hyperlink>
      <w:r w:rsidRPr="009B51F7">
        <w:rPr>
          <w:rFonts w:ascii="Arial" w:hAnsi="Arial" w:cs="Arial"/>
          <w:sz w:val="28"/>
          <w:szCs w:val="28"/>
        </w:rPr>
        <w:t> ad esempio ha presieduto 7 governi), per cinque volte il </w:t>
      </w:r>
      <w:hyperlink r:id="rId17" w:tooltip="Presidente della Repubblica Italiana" w:history="1">
        <w:r w:rsidRPr="009B51F7">
          <w:rPr>
            <w:rStyle w:val="Collegamentoipertestuale"/>
            <w:rFonts w:ascii="Arial" w:hAnsi="Arial" w:cs="Arial"/>
            <w:color w:val="auto"/>
            <w:sz w:val="28"/>
            <w:szCs w:val="28"/>
            <w:u w:val="none"/>
          </w:rPr>
          <w:t>Presidente della Repubblica</w:t>
        </w:r>
      </w:hyperlink>
      <w:r w:rsidRPr="009B51F7">
        <w:rPr>
          <w:rFonts w:ascii="Arial" w:hAnsi="Arial" w:cs="Arial"/>
          <w:sz w:val="28"/>
          <w:szCs w:val="28"/>
        </w:rPr>
        <w:t>, tra cui Segni, Leone</w:t>
      </w:r>
      <w:r w:rsidRPr="009B51F7">
        <w:rPr>
          <w:rFonts w:ascii="Arial" w:hAnsi="Arial" w:cs="Arial"/>
          <w:sz w:val="28"/>
          <w:szCs w:val="28"/>
        </w:rPr>
        <w:t>, </w:t>
      </w:r>
      <w:hyperlink r:id="rId18" w:tooltip="Francesco Cossiga" w:history="1">
        <w:r w:rsidRPr="009B51F7">
          <w:rPr>
            <w:rStyle w:val="Collegamentoipertestuale"/>
            <w:rFonts w:ascii="Arial" w:hAnsi="Arial" w:cs="Arial"/>
            <w:color w:val="auto"/>
            <w:sz w:val="28"/>
            <w:szCs w:val="28"/>
            <w:u w:val="none"/>
          </w:rPr>
          <w:t>Cossiga</w:t>
        </w:r>
      </w:hyperlink>
      <w:r w:rsidRPr="009B51F7">
        <w:rPr>
          <w:rFonts w:ascii="Arial" w:hAnsi="Arial" w:cs="Arial"/>
          <w:sz w:val="28"/>
          <w:szCs w:val="28"/>
        </w:rPr>
        <w:t> e</w:t>
      </w:r>
      <w:r w:rsidRPr="009B51F7">
        <w:rPr>
          <w:rFonts w:ascii="Arial" w:hAnsi="Arial" w:cs="Arial"/>
          <w:sz w:val="28"/>
          <w:szCs w:val="28"/>
        </w:rPr>
        <w:t xml:space="preserve"> </w:t>
      </w:r>
      <w:hyperlink r:id="rId19" w:tooltip="Oscar Luigi Scalfaro" w:history="1">
        <w:r w:rsidRPr="009B51F7">
          <w:rPr>
            <w:rStyle w:val="Collegamentoipertestuale"/>
            <w:rFonts w:ascii="Arial" w:hAnsi="Arial" w:cs="Arial"/>
            <w:color w:val="auto"/>
            <w:sz w:val="28"/>
            <w:szCs w:val="28"/>
            <w:u w:val="none"/>
          </w:rPr>
          <w:t>Scalfaro</w:t>
        </w:r>
      </w:hyperlink>
    </w:p>
    <w:p w14:paraId="6B5E5B35" w14:textId="15BC9279" w:rsidR="00DD7487" w:rsidRPr="009B51F7" w:rsidRDefault="00B21078"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 xml:space="preserve">-PARTITO COMUNISTA, </w:t>
      </w:r>
      <w:r w:rsidR="00004303" w:rsidRPr="009B51F7">
        <w:rPr>
          <w:rFonts w:ascii="Arial" w:hAnsi="Arial" w:cs="Arial"/>
          <w:sz w:val="28"/>
          <w:szCs w:val="28"/>
        </w:rPr>
        <w:t>guidato da Togliatti</w:t>
      </w:r>
    </w:p>
    <w:p w14:paraId="7E4BDED4" w14:textId="5217B9DE" w:rsidR="00004303" w:rsidRPr="009B51F7" w:rsidRDefault="00004303"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lastRenderedPageBreak/>
        <w:t>-PARTITO LIBERALE ITALIANO, guidato da Croce ed Einaudi</w:t>
      </w:r>
    </w:p>
    <w:p w14:paraId="3702C34C" w14:textId="7DAEC366" w:rsidR="00004303" w:rsidRPr="009B51F7" w:rsidRDefault="00004303"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-MOVIMENTO SOCIALE ITALIANO, partito di destra che riunisce colori che avevano simpatie per il fascismo (il governo vieta la ricostruzione del partito fascista)</w:t>
      </w:r>
    </w:p>
    <w:p w14:paraId="348B189E" w14:textId="573C22EA" w:rsidR="00004303" w:rsidRPr="009B51F7" w:rsidRDefault="00004303" w:rsidP="00CD539E">
      <w:pPr>
        <w:pStyle w:val="NormaleWeb"/>
        <w:shd w:val="clear" w:color="auto" w:fill="FFFFFF"/>
        <w:spacing w:before="120" w:beforeAutospacing="0" w:after="120" w:afterAutospacing="0" w:line="360" w:lineRule="auto"/>
        <w:jc w:val="both"/>
        <w:rPr>
          <w:rFonts w:ascii="Arial" w:hAnsi="Arial" w:cs="Arial"/>
          <w:sz w:val="28"/>
          <w:szCs w:val="28"/>
        </w:rPr>
      </w:pPr>
    </w:p>
    <w:p w14:paraId="391449B8" w14:textId="21267DBD" w:rsidR="00004303" w:rsidRPr="009B51F7" w:rsidRDefault="00004303"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rPr>
        <w:t>IL REFERENDUM DEL 1946 E LA COSTITUZIONE</w:t>
      </w:r>
    </w:p>
    <w:p w14:paraId="7D247C8C" w14:textId="5DF58E57" w:rsidR="00FF64E8" w:rsidRPr="009B51F7" w:rsidRDefault="00FF64E8" w:rsidP="00CD539E">
      <w:pPr>
        <w:pStyle w:val="NormaleWeb"/>
        <w:shd w:val="clear" w:color="auto" w:fill="FFFFFF"/>
        <w:spacing w:before="120" w:beforeAutospacing="0" w:after="120" w:afterAutospacing="0" w:line="360" w:lineRule="auto"/>
        <w:jc w:val="both"/>
        <w:rPr>
          <w:rFonts w:ascii="Arial" w:hAnsi="Arial" w:cs="Arial"/>
          <w:sz w:val="28"/>
          <w:szCs w:val="28"/>
          <w:shd w:val="clear" w:color="auto" w:fill="FFFFFF"/>
        </w:rPr>
      </w:pPr>
      <w:r w:rsidRPr="009B51F7">
        <w:rPr>
          <w:rFonts w:ascii="Arial" w:hAnsi="Arial" w:cs="Arial"/>
          <w:sz w:val="28"/>
          <w:szCs w:val="28"/>
          <w:shd w:val="clear" w:color="auto" w:fill="FFFFFF"/>
        </w:rPr>
        <w:t xml:space="preserve">Il 2 giugno 1946 gli italiani furono chiamati al voto </w:t>
      </w:r>
      <w:r w:rsidRPr="009B51F7">
        <w:rPr>
          <w:rFonts w:ascii="Arial" w:hAnsi="Arial" w:cs="Arial"/>
          <w:sz w:val="28"/>
          <w:szCs w:val="28"/>
          <w:shd w:val="clear" w:color="auto" w:fill="FFFFFF"/>
        </w:rPr>
        <w:t>con</w:t>
      </w:r>
      <w:r w:rsidRPr="009B51F7">
        <w:rPr>
          <w:rFonts w:ascii="Arial" w:hAnsi="Arial" w:cs="Arial"/>
          <w:sz w:val="28"/>
          <w:szCs w:val="28"/>
          <w:shd w:val="clear" w:color="auto" w:fill="FFFFFF"/>
        </w:rPr>
        <w:t xml:space="preserve"> il suffragio universale</w:t>
      </w:r>
      <w:r w:rsidRPr="009B51F7">
        <w:rPr>
          <w:rFonts w:ascii="Arial" w:hAnsi="Arial" w:cs="Arial"/>
          <w:sz w:val="28"/>
          <w:szCs w:val="28"/>
          <w:shd w:val="clear" w:color="auto" w:fill="FFFFFF"/>
        </w:rPr>
        <w:t xml:space="preserve">: </w:t>
      </w:r>
      <w:r w:rsidRPr="009B51F7">
        <w:rPr>
          <w:rFonts w:ascii="Arial" w:hAnsi="Arial" w:cs="Arial"/>
          <w:sz w:val="28"/>
          <w:szCs w:val="28"/>
          <w:shd w:val="clear" w:color="auto" w:fill="FFFFFF"/>
        </w:rPr>
        <w:t>un referendum chiedeva di scegliere tra monarchia e repubblica, inoltre si dovevano votare i membri dell’Assemblea Costituente, la quale avrebbe dovuto lavorare a</w:t>
      </w:r>
      <w:r w:rsidRPr="009B51F7">
        <w:rPr>
          <w:rFonts w:ascii="Arial" w:hAnsi="Arial" w:cs="Arial"/>
          <w:sz w:val="28"/>
          <w:szCs w:val="28"/>
          <w:shd w:val="clear" w:color="auto" w:fill="FFFFFF"/>
        </w:rPr>
        <w:t>lla stesura di</w:t>
      </w:r>
      <w:r w:rsidRPr="009B51F7">
        <w:rPr>
          <w:rFonts w:ascii="Arial" w:hAnsi="Arial" w:cs="Arial"/>
          <w:sz w:val="28"/>
          <w:szCs w:val="28"/>
          <w:shd w:val="clear" w:color="auto" w:fill="FFFFFF"/>
        </w:rPr>
        <w:t xml:space="preserve"> una nuova costituzione. </w:t>
      </w:r>
    </w:p>
    <w:p w14:paraId="4CB7E540" w14:textId="77777777" w:rsidR="00FF64E8" w:rsidRPr="009B51F7" w:rsidRDefault="00FF64E8" w:rsidP="00CD539E">
      <w:pPr>
        <w:pStyle w:val="NormaleWeb"/>
        <w:shd w:val="clear" w:color="auto" w:fill="FFFFFF"/>
        <w:spacing w:before="120" w:beforeAutospacing="0" w:after="120" w:afterAutospacing="0" w:line="360" w:lineRule="auto"/>
        <w:jc w:val="both"/>
        <w:rPr>
          <w:rFonts w:ascii="Arial" w:hAnsi="Arial" w:cs="Arial"/>
          <w:sz w:val="28"/>
          <w:szCs w:val="28"/>
          <w:shd w:val="clear" w:color="auto" w:fill="FFFFFF"/>
        </w:rPr>
      </w:pPr>
      <w:r w:rsidRPr="009B51F7">
        <w:rPr>
          <w:rFonts w:ascii="Arial" w:hAnsi="Arial" w:cs="Arial"/>
          <w:sz w:val="28"/>
          <w:szCs w:val="28"/>
          <w:shd w:val="clear" w:color="auto" w:fill="FFFFFF"/>
        </w:rPr>
        <w:t>Vinse la repubblica</w:t>
      </w:r>
      <w:r w:rsidRPr="009B51F7">
        <w:rPr>
          <w:rFonts w:ascii="Arial" w:hAnsi="Arial" w:cs="Arial"/>
          <w:sz w:val="28"/>
          <w:szCs w:val="28"/>
          <w:shd w:val="clear" w:color="auto" w:fill="FFFFFF"/>
        </w:rPr>
        <w:t xml:space="preserve"> </w:t>
      </w:r>
      <w:r w:rsidRPr="009B51F7">
        <w:rPr>
          <w:rFonts w:ascii="Arial" w:hAnsi="Arial" w:cs="Arial"/>
          <w:sz w:val="28"/>
          <w:szCs w:val="28"/>
          <w:shd w:val="clear" w:color="auto" w:fill="FFFFFF"/>
        </w:rPr>
        <w:t>di pochi voti</w:t>
      </w:r>
      <w:r w:rsidRPr="009B51F7">
        <w:rPr>
          <w:rFonts w:ascii="Arial" w:hAnsi="Arial" w:cs="Arial"/>
          <w:sz w:val="28"/>
          <w:szCs w:val="28"/>
          <w:shd w:val="clear" w:color="auto" w:fill="FFFFFF"/>
        </w:rPr>
        <w:t xml:space="preserve"> (</w:t>
      </w:r>
      <w:r w:rsidRPr="009B51F7">
        <w:rPr>
          <w:rFonts w:ascii="Arial" w:hAnsi="Arial" w:cs="Arial"/>
          <w:sz w:val="28"/>
          <w:szCs w:val="28"/>
          <w:shd w:val="clear" w:color="auto" w:fill="FFFFFF"/>
        </w:rPr>
        <w:t>il sud votò compatto per la monarchia</w:t>
      </w:r>
      <w:r w:rsidRPr="009B51F7">
        <w:rPr>
          <w:rFonts w:ascii="Arial" w:hAnsi="Arial" w:cs="Arial"/>
          <w:sz w:val="28"/>
          <w:szCs w:val="28"/>
          <w:shd w:val="clear" w:color="auto" w:fill="FFFFFF"/>
        </w:rPr>
        <w:t>).</w:t>
      </w:r>
    </w:p>
    <w:p w14:paraId="03D232CD" w14:textId="60440C01" w:rsidR="00DD7487" w:rsidRPr="009B51F7" w:rsidRDefault="00FF64E8" w:rsidP="00CD539E">
      <w:pPr>
        <w:pStyle w:val="NormaleWeb"/>
        <w:shd w:val="clear" w:color="auto" w:fill="FFFFFF"/>
        <w:spacing w:before="120" w:beforeAutospacing="0" w:after="120" w:afterAutospacing="0" w:line="360" w:lineRule="auto"/>
        <w:jc w:val="both"/>
        <w:rPr>
          <w:rFonts w:ascii="Arial" w:hAnsi="Arial" w:cs="Arial"/>
          <w:sz w:val="28"/>
          <w:szCs w:val="28"/>
        </w:rPr>
      </w:pPr>
      <w:r w:rsidRPr="009B51F7">
        <w:rPr>
          <w:rFonts w:ascii="Arial" w:hAnsi="Arial" w:cs="Arial"/>
          <w:sz w:val="28"/>
          <w:szCs w:val="28"/>
          <w:shd w:val="clear" w:color="auto" w:fill="FFFFFF"/>
        </w:rPr>
        <w:t>L</w:t>
      </w:r>
      <w:r w:rsidRPr="009B51F7">
        <w:rPr>
          <w:rFonts w:ascii="Arial" w:hAnsi="Arial" w:cs="Arial"/>
          <w:sz w:val="28"/>
          <w:szCs w:val="28"/>
          <w:shd w:val="clear" w:color="auto" w:fill="FFFFFF"/>
        </w:rPr>
        <w:t>’Assemblea Costituente si riunì il 25 giugno del 1946 e scelse come suo presidente il socialista Giuseppe Saragat</w:t>
      </w:r>
      <w:r w:rsidRPr="009B51F7">
        <w:rPr>
          <w:rFonts w:ascii="Arial" w:hAnsi="Arial" w:cs="Arial"/>
          <w:sz w:val="28"/>
          <w:szCs w:val="28"/>
          <w:shd w:val="clear" w:color="auto" w:fill="FFFFFF"/>
        </w:rPr>
        <w:t xml:space="preserve">. Fu poi eletto </w:t>
      </w:r>
      <w:r w:rsidRPr="009B51F7">
        <w:rPr>
          <w:rFonts w:ascii="Arial" w:hAnsi="Arial" w:cs="Arial"/>
          <w:sz w:val="28"/>
          <w:szCs w:val="28"/>
          <w:shd w:val="clear" w:color="auto" w:fill="FFFFFF"/>
        </w:rPr>
        <w:t>Enrico De Nicola come capo provvisorio dello Stato. L’Assemblea terminò il suo lavoro alla fine del 1947 e il 1° gennaio 1948 entrò in vigore la nuova Costituzione repubblica</w:t>
      </w:r>
    </w:p>
    <w:p w14:paraId="6DAA8178" w14:textId="77711C6F" w:rsidR="000B6AF4" w:rsidRPr="009B51F7" w:rsidRDefault="000B6AF4" w:rsidP="00CD539E">
      <w:pPr>
        <w:shd w:val="clear" w:color="auto" w:fill="FFFFFF"/>
        <w:spacing w:before="120" w:after="120" w:line="360" w:lineRule="auto"/>
        <w:jc w:val="both"/>
        <w:rPr>
          <w:rFonts w:ascii="Arial" w:hAnsi="Arial" w:cs="Arial"/>
          <w:sz w:val="28"/>
          <w:szCs w:val="28"/>
          <w:shd w:val="clear" w:color="auto" w:fill="FFFFFF"/>
        </w:rPr>
      </w:pPr>
    </w:p>
    <w:p w14:paraId="16A49781" w14:textId="77777777"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GLI ANNI DELLA GUERRA FREDDA</w:t>
      </w:r>
    </w:p>
    <w:p w14:paraId="1818B08D" w14:textId="7EAB7A84"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Intanto nel mondo era scoppiata la “guerra fredda”</w:t>
      </w:r>
      <w:r w:rsidRPr="009B51F7">
        <w:rPr>
          <w:rFonts w:ascii="Arial" w:hAnsi="Arial" w:cs="Arial"/>
          <w:sz w:val="28"/>
          <w:szCs w:val="28"/>
        </w:rPr>
        <w:t xml:space="preserve"> e</w:t>
      </w:r>
      <w:r w:rsidRPr="009B51F7">
        <w:rPr>
          <w:rFonts w:ascii="Arial" w:hAnsi="Arial" w:cs="Arial"/>
          <w:sz w:val="28"/>
          <w:szCs w:val="28"/>
        </w:rPr>
        <w:t xml:space="preserve"> le tensioni tra</w:t>
      </w:r>
      <w:r w:rsidRPr="009B51F7">
        <w:rPr>
          <w:rFonts w:ascii="Arial" w:hAnsi="Arial" w:cs="Arial"/>
          <w:sz w:val="28"/>
          <w:szCs w:val="28"/>
        </w:rPr>
        <w:t xml:space="preserve"> i due blocchi</w:t>
      </w:r>
      <w:r w:rsidRPr="009B51F7">
        <w:rPr>
          <w:rFonts w:ascii="Arial" w:hAnsi="Arial" w:cs="Arial"/>
          <w:sz w:val="28"/>
          <w:szCs w:val="28"/>
        </w:rPr>
        <w:t xml:space="preserve"> era</w:t>
      </w:r>
      <w:r w:rsidRPr="009B51F7">
        <w:rPr>
          <w:rFonts w:ascii="Arial" w:hAnsi="Arial" w:cs="Arial"/>
          <w:sz w:val="28"/>
          <w:szCs w:val="28"/>
        </w:rPr>
        <w:t>no</w:t>
      </w:r>
      <w:r w:rsidRPr="009B51F7">
        <w:rPr>
          <w:rFonts w:ascii="Arial" w:hAnsi="Arial" w:cs="Arial"/>
          <w:sz w:val="28"/>
          <w:szCs w:val="28"/>
        </w:rPr>
        <w:t xml:space="preserve"> sempre più forti</w:t>
      </w:r>
      <w:r w:rsidRPr="009B51F7">
        <w:rPr>
          <w:rFonts w:ascii="Arial" w:hAnsi="Arial" w:cs="Arial"/>
          <w:sz w:val="28"/>
          <w:szCs w:val="28"/>
        </w:rPr>
        <w:t xml:space="preserve">; </w:t>
      </w:r>
      <w:r w:rsidRPr="009B51F7">
        <w:rPr>
          <w:rFonts w:ascii="Arial" w:hAnsi="Arial" w:cs="Arial"/>
          <w:sz w:val="28"/>
          <w:szCs w:val="28"/>
        </w:rPr>
        <w:t xml:space="preserve">questo ebbe ripercussioni anche in Italia: nel 1947 il presidente del Consiglio, il democristiano Alcide De Gasperi, </w:t>
      </w:r>
      <w:r w:rsidRPr="009B51F7">
        <w:rPr>
          <w:rFonts w:ascii="Arial" w:hAnsi="Arial" w:cs="Arial"/>
          <w:sz w:val="28"/>
          <w:szCs w:val="28"/>
        </w:rPr>
        <w:t xml:space="preserve">formò </w:t>
      </w:r>
      <w:r w:rsidRPr="009B51F7">
        <w:rPr>
          <w:rFonts w:ascii="Arial" w:hAnsi="Arial" w:cs="Arial"/>
          <w:sz w:val="28"/>
          <w:szCs w:val="28"/>
        </w:rPr>
        <w:t>un governo che si reggeva sulla coalizione tra DC e partiti di centro</w:t>
      </w:r>
      <w:r w:rsidRPr="009B51F7">
        <w:rPr>
          <w:rFonts w:ascii="Arial" w:hAnsi="Arial" w:cs="Arial"/>
          <w:sz w:val="28"/>
          <w:szCs w:val="28"/>
        </w:rPr>
        <w:t>, escludendo i partiti di sinistra</w:t>
      </w:r>
      <w:r w:rsidRPr="009B51F7">
        <w:rPr>
          <w:rFonts w:ascii="Arial" w:hAnsi="Arial" w:cs="Arial"/>
          <w:sz w:val="28"/>
          <w:szCs w:val="28"/>
        </w:rPr>
        <w:t xml:space="preserve">. </w:t>
      </w:r>
    </w:p>
    <w:p w14:paraId="671E4D43" w14:textId="13881CB5"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Le elezioni dell’aprile del 1948, preparate da un’aspra campagna elettorale, nella quale l’avversario veniva demonizzato, furono ampiamente vinte dalla DC, anche grazie all’appoggio degli USA e del Vaticano.</w:t>
      </w:r>
    </w:p>
    <w:p w14:paraId="67C1FDE1" w14:textId="18358E70"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p>
    <w:p w14:paraId="59A60F2A" w14:textId="7B8C820E"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lastRenderedPageBreak/>
        <w:t>IL PIANO MARSHALL</w:t>
      </w:r>
      <w:r w:rsidR="00305CB2" w:rsidRPr="009B51F7">
        <w:rPr>
          <w:rFonts w:ascii="Arial" w:hAnsi="Arial" w:cs="Arial"/>
          <w:sz w:val="28"/>
          <w:szCs w:val="28"/>
        </w:rPr>
        <w:t xml:space="preserve"> E GLI ANNI DEL BOOM ECONOMICO</w:t>
      </w:r>
    </w:p>
    <w:p w14:paraId="7D51D872" w14:textId="77777777" w:rsidR="00305CB2" w:rsidRPr="009B51F7" w:rsidRDefault="00305CB2"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In questi anni vi fu una graduale ripresa</w:t>
      </w:r>
      <w:r w:rsidR="0005784D" w:rsidRPr="009B51F7">
        <w:rPr>
          <w:rFonts w:ascii="Arial" w:hAnsi="Arial" w:cs="Arial"/>
          <w:sz w:val="28"/>
          <w:szCs w:val="28"/>
        </w:rPr>
        <w:t xml:space="preserve"> economica, che poté avvenire grazie a diversi fattori, tra cui gli aiuti internazionali dell’ONU e il piano Marshall, un piano di aiuti economici e finanziari messo in atto dagli Stati Uniti per sostenere la ripresa europea, ma anche una grande opera di propaganda a favore del sistema capitalistico americano. </w:t>
      </w:r>
    </w:p>
    <w:p w14:paraId="04DAA316" w14:textId="77777777" w:rsidR="00EF7873"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Prima del cosiddetto “boom economico” che si realizzò tra il 1958 e il 1963</w:t>
      </w:r>
      <w:r w:rsidR="00305CB2" w:rsidRPr="009B51F7">
        <w:rPr>
          <w:rFonts w:ascii="Arial" w:hAnsi="Arial" w:cs="Arial"/>
          <w:sz w:val="28"/>
          <w:szCs w:val="28"/>
        </w:rPr>
        <w:t>,</w:t>
      </w:r>
      <w:r w:rsidRPr="009B51F7">
        <w:rPr>
          <w:rFonts w:ascii="Arial" w:hAnsi="Arial" w:cs="Arial"/>
          <w:sz w:val="28"/>
          <w:szCs w:val="28"/>
        </w:rPr>
        <w:t xml:space="preserve"> l’Italia era un paese prevalentemente agricolo e furono proprio le condizioni di partenza decisamente arretrate che resero ancora più evidenti gli effetti della ripresa. </w:t>
      </w:r>
    </w:p>
    <w:p w14:paraId="2761C46A" w14:textId="77777777" w:rsidR="00EF7873"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Il “miracolo economico” avvenne per diverse ragioni:</w:t>
      </w:r>
    </w:p>
    <w:p w14:paraId="10503C03" w14:textId="77777777" w:rsidR="00EF7873" w:rsidRPr="009B51F7" w:rsidRDefault="00EF7873"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w:t>
      </w:r>
      <w:r w:rsidR="0005784D" w:rsidRPr="009B51F7">
        <w:rPr>
          <w:rFonts w:ascii="Arial" w:hAnsi="Arial" w:cs="Arial"/>
          <w:sz w:val="28"/>
          <w:szCs w:val="28"/>
        </w:rPr>
        <w:t xml:space="preserve"> la generale ripresa dell’economia mondiale</w:t>
      </w:r>
    </w:p>
    <w:p w14:paraId="3418851D" w14:textId="77777777" w:rsidR="00EF7873" w:rsidRPr="009B51F7" w:rsidRDefault="00EF7873"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w:t>
      </w:r>
      <w:r w:rsidR="0005784D" w:rsidRPr="009B51F7">
        <w:rPr>
          <w:rFonts w:ascii="Arial" w:hAnsi="Arial" w:cs="Arial"/>
          <w:sz w:val="28"/>
          <w:szCs w:val="28"/>
        </w:rPr>
        <w:t xml:space="preserve"> la creazione del Mercato comune europeo (1957)</w:t>
      </w:r>
    </w:p>
    <w:p w14:paraId="019B5D31" w14:textId="77777777" w:rsidR="00EF7873" w:rsidRPr="009B51F7" w:rsidRDefault="00EF7873"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w:t>
      </w:r>
      <w:r w:rsidR="0005784D" w:rsidRPr="009B51F7">
        <w:rPr>
          <w:rFonts w:ascii="Arial" w:hAnsi="Arial" w:cs="Arial"/>
          <w:sz w:val="28"/>
          <w:szCs w:val="28"/>
        </w:rPr>
        <w:t xml:space="preserve"> il basso costo della manodopera e delle materie prime</w:t>
      </w:r>
    </w:p>
    <w:p w14:paraId="4AF26E37" w14:textId="77777777" w:rsidR="00EF7873" w:rsidRPr="009B51F7" w:rsidRDefault="00EF7873"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w:t>
      </w:r>
      <w:r w:rsidR="0005784D" w:rsidRPr="009B51F7">
        <w:rPr>
          <w:rFonts w:ascii="Arial" w:hAnsi="Arial" w:cs="Arial"/>
          <w:sz w:val="28"/>
          <w:szCs w:val="28"/>
        </w:rPr>
        <w:t>la costruzione di infrastrutture volute dai governi centristi</w:t>
      </w:r>
    </w:p>
    <w:p w14:paraId="1087014C" w14:textId="27DC5696"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La crescita riguardò soprattutto l’industria e permise un benessere inimmaginabile solo pochi anni prima, testimoniato dalla diffusione di beni di consumo di massa, quali automobili, elettrodomestici e dalla nascita dell’industria del tempo libero.</w:t>
      </w:r>
    </w:p>
    <w:p w14:paraId="26498C83" w14:textId="77777777"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La televisione, nata nel 1954, fu l’elettrodomestico più desiderato in quegli anni e quello che più di tutti favorì la diffusione di consumi di massa e l’unificazione culturale del paese.</w:t>
      </w:r>
    </w:p>
    <w:p w14:paraId="6EA05780" w14:textId="77777777" w:rsidR="0005784D" w:rsidRPr="009B51F7" w:rsidRDefault="0005784D" w:rsidP="00CD539E">
      <w:pPr>
        <w:pStyle w:val="NormaleWeb"/>
        <w:shd w:val="clear" w:color="auto" w:fill="FFFFFF"/>
        <w:spacing w:before="0" w:beforeAutospacing="0" w:after="150" w:afterAutospacing="0" w:line="360" w:lineRule="auto"/>
        <w:jc w:val="both"/>
        <w:rPr>
          <w:rFonts w:ascii="Arial" w:hAnsi="Arial" w:cs="Arial"/>
          <w:sz w:val="28"/>
          <w:szCs w:val="28"/>
        </w:rPr>
      </w:pPr>
      <w:r w:rsidRPr="009B51F7">
        <w:rPr>
          <w:rFonts w:ascii="Arial" w:hAnsi="Arial" w:cs="Arial"/>
          <w:sz w:val="28"/>
          <w:szCs w:val="28"/>
        </w:rPr>
        <w:t>Questo boom però non interessò tutta l’Italia nello stesso modo, anzi si inasprì lo storico divario tra Nord e Sud e questo portò un enorme spostamento di popolazione, una migrazione interna dalle campagne meridionali alle città industrializzate del Nord che cambiò profondamente la demografia del Paese.</w:t>
      </w:r>
    </w:p>
    <w:p w14:paraId="495CC96E" w14:textId="77777777" w:rsidR="0005784D" w:rsidRPr="009B51F7" w:rsidRDefault="0005784D" w:rsidP="00CD539E">
      <w:pPr>
        <w:shd w:val="clear" w:color="auto" w:fill="FFFFFF"/>
        <w:spacing w:before="120" w:after="120" w:line="360" w:lineRule="auto"/>
        <w:jc w:val="both"/>
        <w:rPr>
          <w:rFonts w:ascii="Arial" w:hAnsi="Arial" w:cs="Arial"/>
          <w:sz w:val="28"/>
          <w:szCs w:val="28"/>
          <w:shd w:val="clear" w:color="auto" w:fill="FFFFFF"/>
        </w:rPr>
      </w:pPr>
    </w:p>
    <w:p w14:paraId="63EA1FAA" w14:textId="041AFC0F" w:rsidR="000B6AF4" w:rsidRPr="009B51F7" w:rsidRDefault="009C5B87" w:rsidP="00CD539E">
      <w:pPr>
        <w:shd w:val="clear" w:color="auto" w:fill="FFFFFF"/>
        <w:spacing w:before="120" w:after="120" w:line="360" w:lineRule="auto"/>
        <w:jc w:val="both"/>
        <w:rPr>
          <w:rFonts w:ascii="Arial" w:hAnsi="Arial" w:cs="Arial"/>
          <w:sz w:val="28"/>
          <w:szCs w:val="28"/>
          <w:shd w:val="clear" w:color="auto" w:fill="FFFFFF"/>
        </w:rPr>
      </w:pPr>
      <w:r w:rsidRPr="009B51F7">
        <w:rPr>
          <w:rFonts w:ascii="Arial" w:hAnsi="Arial" w:cs="Arial"/>
          <w:sz w:val="28"/>
          <w:szCs w:val="28"/>
          <w:shd w:val="clear" w:color="auto" w:fill="FFFFFF"/>
        </w:rPr>
        <w:t>I</w:t>
      </w:r>
      <w:r w:rsidR="00170600" w:rsidRPr="009B51F7">
        <w:rPr>
          <w:rFonts w:ascii="Arial" w:hAnsi="Arial" w:cs="Arial"/>
          <w:sz w:val="28"/>
          <w:szCs w:val="28"/>
          <w:shd w:val="clear" w:color="auto" w:fill="FFFFFF"/>
        </w:rPr>
        <w:t>L TRASFORMISMO</w:t>
      </w:r>
    </w:p>
    <w:p w14:paraId="2C123B43" w14:textId="04207966" w:rsidR="009C5B87" w:rsidRPr="009C5B87" w:rsidRDefault="00170600" w:rsidP="00CD539E">
      <w:pPr>
        <w:shd w:val="clear" w:color="auto" w:fill="FFFFFF"/>
        <w:spacing w:before="120" w:after="120" w:line="360" w:lineRule="auto"/>
        <w:jc w:val="both"/>
        <w:rPr>
          <w:rFonts w:ascii="Arial" w:eastAsia="Times New Roman" w:hAnsi="Arial" w:cs="Arial"/>
          <w:sz w:val="28"/>
          <w:szCs w:val="28"/>
          <w:lang w:eastAsia="it-IT"/>
        </w:rPr>
      </w:pPr>
      <w:r w:rsidRPr="009B51F7">
        <w:rPr>
          <w:rFonts w:ascii="Arial" w:eastAsia="Times New Roman" w:hAnsi="Arial" w:cs="Arial"/>
          <w:sz w:val="28"/>
          <w:szCs w:val="28"/>
          <w:lang w:eastAsia="it-IT"/>
        </w:rPr>
        <w:t>A partire dagli anni ’60 si assiste a un avvicinamento della corrente socialista ai partiti di centro che guidavano il paese. Fu così che</w:t>
      </w:r>
      <w:r w:rsidR="009C5B87" w:rsidRPr="009C5B87">
        <w:rPr>
          <w:rFonts w:ascii="Arial" w:eastAsia="Times New Roman" w:hAnsi="Arial" w:cs="Arial"/>
          <w:sz w:val="28"/>
          <w:szCs w:val="28"/>
          <w:lang w:eastAsia="it-IT"/>
        </w:rPr>
        <w:t xml:space="preserve"> il </w:t>
      </w:r>
      <w:hyperlink r:id="rId20" w:tooltip="Partito Socialista Italiano" w:history="1">
        <w:r w:rsidR="009C5B87" w:rsidRPr="009C5B87">
          <w:rPr>
            <w:rFonts w:ascii="Arial" w:eastAsia="Times New Roman" w:hAnsi="Arial" w:cs="Arial"/>
            <w:sz w:val="28"/>
            <w:szCs w:val="28"/>
            <w:lang w:eastAsia="it-IT"/>
          </w:rPr>
          <w:t>Partito Socialista Italiano</w:t>
        </w:r>
      </w:hyperlink>
      <w:r w:rsidR="009C5B87" w:rsidRPr="009C5B87">
        <w:rPr>
          <w:rFonts w:ascii="Arial" w:eastAsia="Times New Roman" w:hAnsi="Arial" w:cs="Arial"/>
          <w:sz w:val="28"/>
          <w:szCs w:val="28"/>
          <w:lang w:eastAsia="it-IT"/>
        </w:rPr>
        <w:t> cominciò a collaborare con il governo</w:t>
      </w:r>
      <w:r w:rsidRPr="009B51F7">
        <w:rPr>
          <w:rFonts w:ascii="Arial" w:eastAsia="Times New Roman" w:hAnsi="Arial" w:cs="Arial"/>
          <w:sz w:val="28"/>
          <w:szCs w:val="28"/>
          <w:lang w:eastAsia="it-IT"/>
        </w:rPr>
        <w:t>,</w:t>
      </w:r>
      <w:r w:rsidR="009C5B87" w:rsidRPr="009C5B87">
        <w:rPr>
          <w:rFonts w:ascii="Arial" w:eastAsia="Times New Roman" w:hAnsi="Arial" w:cs="Arial"/>
          <w:sz w:val="28"/>
          <w:szCs w:val="28"/>
          <w:lang w:eastAsia="it-IT"/>
        </w:rPr>
        <w:t xml:space="preserve"> prima con un appoggio parlamentare esterno e infine con la partecipazione diretta al governo di </w:t>
      </w:r>
      <w:hyperlink r:id="rId21" w:tooltip="Aldo Moro" w:history="1">
        <w:r w:rsidR="009C5B87" w:rsidRPr="009C5B87">
          <w:rPr>
            <w:rFonts w:ascii="Arial" w:eastAsia="Times New Roman" w:hAnsi="Arial" w:cs="Arial"/>
            <w:sz w:val="28"/>
            <w:szCs w:val="28"/>
            <w:lang w:eastAsia="it-IT"/>
          </w:rPr>
          <w:t>Aldo Moro</w:t>
        </w:r>
      </w:hyperlink>
      <w:r w:rsidR="009C5B87" w:rsidRPr="009C5B87">
        <w:rPr>
          <w:rFonts w:ascii="Arial" w:eastAsia="Times New Roman" w:hAnsi="Arial" w:cs="Arial"/>
          <w:sz w:val="28"/>
          <w:szCs w:val="28"/>
          <w:lang w:eastAsia="it-IT"/>
        </w:rPr>
        <w:t> (</w:t>
      </w:r>
      <w:hyperlink r:id="rId22" w:tooltip="1963" w:history="1">
        <w:r w:rsidR="009C5B87" w:rsidRPr="009C5B87">
          <w:rPr>
            <w:rFonts w:ascii="Arial" w:eastAsia="Times New Roman" w:hAnsi="Arial" w:cs="Arial"/>
            <w:sz w:val="28"/>
            <w:szCs w:val="28"/>
            <w:lang w:eastAsia="it-IT"/>
          </w:rPr>
          <w:t>1963</w:t>
        </w:r>
      </w:hyperlink>
      <w:r w:rsidR="009C5B87" w:rsidRPr="009C5B87">
        <w:rPr>
          <w:rFonts w:ascii="Arial" w:eastAsia="Times New Roman" w:hAnsi="Arial" w:cs="Arial"/>
          <w:sz w:val="28"/>
          <w:szCs w:val="28"/>
          <w:lang w:eastAsia="it-IT"/>
        </w:rPr>
        <w:t>).</w:t>
      </w:r>
    </w:p>
    <w:p w14:paraId="52784A56" w14:textId="56A0BB90" w:rsidR="009C5B87" w:rsidRPr="009C5B87" w:rsidRDefault="009C5B87" w:rsidP="00CD539E">
      <w:pPr>
        <w:shd w:val="clear" w:color="auto" w:fill="FFFFFF"/>
        <w:spacing w:before="120" w:after="120" w:line="360" w:lineRule="auto"/>
        <w:jc w:val="both"/>
        <w:rPr>
          <w:rFonts w:ascii="Arial" w:eastAsia="Times New Roman" w:hAnsi="Arial" w:cs="Arial"/>
          <w:sz w:val="28"/>
          <w:szCs w:val="28"/>
          <w:lang w:eastAsia="it-IT"/>
        </w:rPr>
      </w:pPr>
      <w:r w:rsidRPr="009C5B87">
        <w:rPr>
          <w:rFonts w:ascii="Arial" w:eastAsia="Times New Roman" w:hAnsi="Arial" w:cs="Arial"/>
          <w:sz w:val="28"/>
          <w:szCs w:val="28"/>
          <w:lang w:eastAsia="it-IT"/>
        </w:rPr>
        <w:t>Il leader del PSI </w:t>
      </w:r>
      <w:hyperlink r:id="rId23" w:tooltip="Pietro Nenni" w:history="1">
        <w:r w:rsidRPr="009C5B87">
          <w:rPr>
            <w:rFonts w:ascii="Arial" w:eastAsia="Times New Roman" w:hAnsi="Arial" w:cs="Arial"/>
            <w:sz w:val="28"/>
            <w:szCs w:val="28"/>
            <w:lang w:eastAsia="it-IT"/>
          </w:rPr>
          <w:t>Pietro Nenni</w:t>
        </w:r>
      </w:hyperlink>
      <w:r w:rsidR="00170600" w:rsidRPr="009B51F7">
        <w:rPr>
          <w:rFonts w:ascii="Arial" w:eastAsia="Times New Roman" w:hAnsi="Arial" w:cs="Arial"/>
          <w:sz w:val="28"/>
          <w:szCs w:val="28"/>
          <w:lang w:eastAsia="it-IT"/>
        </w:rPr>
        <w:t xml:space="preserve"> </w:t>
      </w:r>
      <w:r w:rsidRPr="009C5B87">
        <w:rPr>
          <w:rFonts w:ascii="Arial" w:eastAsia="Times New Roman" w:hAnsi="Arial" w:cs="Arial"/>
          <w:sz w:val="28"/>
          <w:szCs w:val="28"/>
          <w:lang w:eastAsia="it-IT"/>
        </w:rPr>
        <w:t>cre</w:t>
      </w:r>
      <w:r w:rsidRPr="009B51F7">
        <w:rPr>
          <w:rFonts w:ascii="Arial" w:eastAsia="Times New Roman" w:hAnsi="Arial" w:cs="Arial"/>
          <w:sz w:val="28"/>
          <w:szCs w:val="28"/>
          <w:lang w:eastAsia="it-IT"/>
        </w:rPr>
        <w:t>ò</w:t>
      </w:r>
      <w:r w:rsidRPr="009C5B87">
        <w:rPr>
          <w:rFonts w:ascii="Arial" w:eastAsia="Times New Roman" w:hAnsi="Arial" w:cs="Arial"/>
          <w:sz w:val="28"/>
          <w:szCs w:val="28"/>
          <w:lang w:eastAsia="it-IT"/>
        </w:rPr>
        <w:t xml:space="preserve"> le condizioni per un governo che fosse espressione di un accordo tra i socialisti e il </w:t>
      </w:r>
      <w:hyperlink r:id="rId24" w:tooltip="Centro (politica)" w:history="1">
        <w:r w:rsidRPr="009C5B87">
          <w:rPr>
            <w:rFonts w:ascii="Arial" w:eastAsia="Times New Roman" w:hAnsi="Arial" w:cs="Arial"/>
            <w:sz w:val="28"/>
            <w:szCs w:val="28"/>
            <w:lang w:eastAsia="it-IT"/>
          </w:rPr>
          <w:t>centro</w:t>
        </w:r>
      </w:hyperlink>
      <w:r w:rsidRPr="009C5B87">
        <w:rPr>
          <w:rFonts w:ascii="Arial" w:eastAsia="Times New Roman" w:hAnsi="Arial" w:cs="Arial"/>
          <w:sz w:val="28"/>
          <w:szCs w:val="28"/>
          <w:lang w:eastAsia="it-IT"/>
        </w:rPr>
        <w:t xml:space="preserve">. </w:t>
      </w:r>
    </w:p>
    <w:p w14:paraId="0C9402E5" w14:textId="49134500" w:rsidR="009C5B87" w:rsidRPr="009C5B87" w:rsidRDefault="009C5B87" w:rsidP="00CD539E">
      <w:pPr>
        <w:shd w:val="clear" w:color="auto" w:fill="FFFFFF"/>
        <w:spacing w:before="120" w:after="120" w:line="360" w:lineRule="auto"/>
        <w:jc w:val="both"/>
        <w:rPr>
          <w:rFonts w:ascii="Arial" w:eastAsia="Times New Roman" w:hAnsi="Arial" w:cs="Arial"/>
          <w:sz w:val="28"/>
          <w:szCs w:val="28"/>
          <w:lang w:eastAsia="it-IT"/>
        </w:rPr>
      </w:pPr>
      <w:r w:rsidRPr="009C5B87">
        <w:rPr>
          <w:rFonts w:ascii="Arial" w:eastAsia="Times New Roman" w:hAnsi="Arial" w:cs="Arial"/>
          <w:sz w:val="28"/>
          <w:szCs w:val="28"/>
          <w:lang w:eastAsia="it-IT"/>
        </w:rPr>
        <w:t>I socialisti in cambio del loro appoggio al governo chiesero una riforma agraria, la riforma della scuola con l'estensione della durata della scuola dell'obbligo e soprattutto la </w:t>
      </w:r>
      <w:hyperlink r:id="rId25" w:anchor="La_nazionalizzazione_e_la_crisi_petrolifera" w:tooltip="Produzione di energia elettrica in Italia" w:history="1">
        <w:r w:rsidRPr="009C5B87">
          <w:rPr>
            <w:rFonts w:ascii="Arial" w:eastAsia="Times New Roman" w:hAnsi="Arial" w:cs="Arial"/>
            <w:sz w:val="28"/>
            <w:szCs w:val="28"/>
            <w:lang w:eastAsia="it-IT"/>
          </w:rPr>
          <w:t>nazionalizzazione della produzione dell'energia elettrica</w:t>
        </w:r>
      </w:hyperlink>
      <w:r w:rsidRPr="009C5B87">
        <w:rPr>
          <w:rFonts w:ascii="Arial" w:eastAsia="Times New Roman" w:hAnsi="Arial" w:cs="Arial"/>
          <w:sz w:val="28"/>
          <w:szCs w:val="28"/>
          <w:lang w:eastAsia="it-IT"/>
        </w:rPr>
        <w:t>. Quest'ultima fu attuata nel </w:t>
      </w:r>
      <w:hyperlink r:id="rId26" w:tooltip="1962" w:history="1">
        <w:r w:rsidRPr="009C5B87">
          <w:rPr>
            <w:rFonts w:ascii="Arial" w:eastAsia="Times New Roman" w:hAnsi="Arial" w:cs="Arial"/>
            <w:sz w:val="28"/>
            <w:szCs w:val="28"/>
            <w:lang w:eastAsia="it-IT"/>
          </w:rPr>
          <w:t>1962</w:t>
        </w:r>
      </w:hyperlink>
      <w:r w:rsidRPr="009C5B87">
        <w:rPr>
          <w:rFonts w:ascii="Arial" w:eastAsia="Times New Roman" w:hAnsi="Arial" w:cs="Arial"/>
          <w:sz w:val="28"/>
          <w:szCs w:val="28"/>
          <w:lang w:eastAsia="it-IT"/>
        </w:rPr>
        <w:t> con il governo Fanfani con la creazione dell'ente statale </w:t>
      </w:r>
      <w:hyperlink r:id="rId27" w:tooltip="Enel" w:history="1">
        <w:r w:rsidRPr="009C5B87">
          <w:rPr>
            <w:rFonts w:ascii="Arial" w:eastAsia="Times New Roman" w:hAnsi="Arial" w:cs="Arial"/>
            <w:sz w:val="28"/>
            <w:szCs w:val="28"/>
            <w:lang w:eastAsia="it-IT"/>
          </w:rPr>
          <w:t>ENEL</w:t>
        </w:r>
      </w:hyperlink>
      <w:r w:rsidRPr="009C5B87">
        <w:rPr>
          <w:rFonts w:ascii="Arial" w:eastAsia="Times New Roman" w:hAnsi="Arial" w:cs="Arial"/>
          <w:sz w:val="28"/>
          <w:szCs w:val="28"/>
          <w:lang w:eastAsia="it-IT"/>
        </w:rPr>
        <w:t>. Venne attuata anche la </w:t>
      </w:r>
      <w:hyperlink r:id="rId28" w:tooltip="Scuola secondaria di primo grado in Italia" w:history="1">
        <w:r w:rsidRPr="009C5B87">
          <w:rPr>
            <w:rFonts w:ascii="Arial" w:eastAsia="Times New Roman" w:hAnsi="Arial" w:cs="Arial"/>
            <w:sz w:val="28"/>
            <w:szCs w:val="28"/>
            <w:lang w:eastAsia="it-IT"/>
          </w:rPr>
          <w:t>scuola media unica</w:t>
        </w:r>
      </w:hyperlink>
      <w:r w:rsidRPr="009C5B87">
        <w:rPr>
          <w:rFonts w:ascii="Arial" w:eastAsia="Times New Roman" w:hAnsi="Arial" w:cs="Arial"/>
          <w:sz w:val="28"/>
          <w:szCs w:val="28"/>
          <w:lang w:eastAsia="it-IT"/>
        </w:rPr>
        <w:t xml:space="preserve"> con l'obbligo scolastico fino al 14º anno d'età. </w:t>
      </w:r>
    </w:p>
    <w:p w14:paraId="2AA30D0D" w14:textId="77777777" w:rsidR="00170600" w:rsidRPr="009B51F7" w:rsidRDefault="00170600" w:rsidP="00CD539E">
      <w:pPr>
        <w:shd w:val="clear" w:color="auto" w:fill="FFFFFF"/>
        <w:spacing w:before="120" w:after="120" w:line="360" w:lineRule="auto"/>
        <w:jc w:val="both"/>
        <w:rPr>
          <w:rFonts w:ascii="Arial" w:eastAsia="Times New Roman" w:hAnsi="Arial" w:cs="Arial"/>
          <w:sz w:val="28"/>
          <w:szCs w:val="28"/>
          <w:lang w:eastAsia="it-IT"/>
        </w:rPr>
      </w:pPr>
    </w:p>
    <w:p w14:paraId="58202313" w14:textId="1E5D8ADD" w:rsidR="00170600" w:rsidRPr="009B51F7" w:rsidRDefault="00170600" w:rsidP="00CD539E">
      <w:pPr>
        <w:shd w:val="clear" w:color="auto" w:fill="FFFFFF"/>
        <w:spacing w:before="120" w:after="120" w:line="360" w:lineRule="auto"/>
        <w:jc w:val="both"/>
        <w:rPr>
          <w:rFonts w:ascii="Arial" w:eastAsia="Times New Roman" w:hAnsi="Arial" w:cs="Arial"/>
          <w:sz w:val="28"/>
          <w:szCs w:val="28"/>
          <w:lang w:eastAsia="it-IT"/>
        </w:rPr>
      </w:pPr>
      <w:r w:rsidRPr="009C5B87">
        <w:rPr>
          <w:rFonts w:ascii="Arial" w:eastAsia="Times New Roman" w:hAnsi="Arial" w:cs="Arial"/>
          <w:sz w:val="28"/>
          <w:szCs w:val="28"/>
          <w:lang w:eastAsia="it-IT"/>
        </w:rPr>
        <w:t>L'ingresso dei socialisti al governo trovò una forte opposizione</w:t>
      </w:r>
      <w:r w:rsidRPr="009B51F7">
        <w:rPr>
          <w:rFonts w:ascii="Arial" w:eastAsia="Times New Roman" w:hAnsi="Arial" w:cs="Arial"/>
          <w:sz w:val="28"/>
          <w:szCs w:val="28"/>
          <w:lang w:eastAsia="it-IT"/>
        </w:rPr>
        <w:t>:</w:t>
      </w:r>
    </w:p>
    <w:p w14:paraId="07A2CEB7" w14:textId="520615A1" w:rsidR="00170600" w:rsidRPr="009B51F7" w:rsidRDefault="00170600" w:rsidP="00CD539E">
      <w:pPr>
        <w:pStyle w:val="Paragrafoelenco"/>
        <w:numPr>
          <w:ilvl w:val="0"/>
          <w:numId w:val="1"/>
        </w:numPr>
        <w:shd w:val="clear" w:color="auto" w:fill="FFFFFF"/>
        <w:spacing w:before="120" w:after="120" w:line="360" w:lineRule="auto"/>
        <w:jc w:val="both"/>
        <w:rPr>
          <w:rFonts w:ascii="Arial" w:eastAsia="Times New Roman" w:hAnsi="Arial" w:cs="Arial"/>
          <w:sz w:val="28"/>
          <w:szCs w:val="28"/>
          <w:lang w:eastAsia="it-IT"/>
        </w:rPr>
      </w:pPr>
      <w:r w:rsidRPr="009B51F7">
        <w:rPr>
          <w:rFonts w:ascii="Arial" w:eastAsia="Times New Roman" w:hAnsi="Arial" w:cs="Arial"/>
          <w:sz w:val="28"/>
          <w:szCs w:val="28"/>
          <w:lang w:eastAsia="it-IT"/>
        </w:rPr>
        <w:t>da parte della Confindustria, ossia degli industriali che avevano un ruolo economico importante nel paese</w:t>
      </w:r>
    </w:p>
    <w:p w14:paraId="253FD3A6" w14:textId="36A608B0" w:rsidR="009C5B87" w:rsidRPr="009B51F7" w:rsidRDefault="00170600" w:rsidP="00CD539E">
      <w:pPr>
        <w:pStyle w:val="Paragrafoelenco"/>
        <w:numPr>
          <w:ilvl w:val="0"/>
          <w:numId w:val="1"/>
        </w:numPr>
        <w:shd w:val="clear" w:color="auto" w:fill="FFFFFF"/>
        <w:spacing w:before="120" w:after="120" w:line="360" w:lineRule="auto"/>
        <w:jc w:val="both"/>
        <w:rPr>
          <w:rFonts w:ascii="Arial" w:eastAsia="Times New Roman" w:hAnsi="Arial" w:cs="Arial"/>
          <w:sz w:val="28"/>
          <w:szCs w:val="28"/>
          <w:lang w:eastAsia="it-IT"/>
        </w:rPr>
      </w:pPr>
      <w:r w:rsidRPr="009B51F7">
        <w:rPr>
          <w:rFonts w:ascii="Arial" w:eastAsia="Times New Roman" w:hAnsi="Arial" w:cs="Arial"/>
          <w:sz w:val="28"/>
          <w:szCs w:val="28"/>
          <w:lang w:eastAsia="it-IT"/>
        </w:rPr>
        <w:t xml:space="preserve">da parte dei </w:t>
      </w:r>
      <w:r w:rsidR="009C5B87" w:rsidRPr="009B51F7">
        <w:rPr>
          <w:rFonts w:ascii="Arial" w:eastAsia="Times New Roman" w:hAnsi="Arial" w:cs="Arial"/>
          <w:sz w:val="28"/>
          <w:szCs w:val="28"/>
          <w:lang w:eastAsia="it-IT"/>
        </w:rPr>
        <w:t xml:space="preserve">comunisti e </w:t>
      </w:r>
      <w:r w:rsidRPr="009B51F7">
        <w:rPr>
          <w:rFonts w:ascii="Arial" w:eastAsia="Times New Roman" w:hAnsi="Arial" w:cs="Arial"/>
          <w:sz w:val="28"/>
          <w:szCs w:val="28"/>
          <w:lang w:eastAsia="it-IT"/>
        </w:rPr>
        <w:t xml:space="preserve">da </w:t>
      </w:r>
      <w:r w:rsidR="009C5B87" w:rsidRPr="009B51F7">
        <w:rPr>
          <w:rFonts w:ascii="Arial" w:eastAsia="Times New Roman" w:hAnsi="Arial" w:cs="Arial"/>
          <w:sz w:val="28"/>
          <w:szCs w:val="28"/>
          <w:lang w:eastAsia="it-IT"/>
        </w:rPr>
        <w:t>una parte della sinistra interna al PSI</w:t>
      </w:r>
      <w:r w:rsidRPr="009B51F7">
        <w:rPr>
          <w:rFonts w:ascii="Arial" w:eastAsia="Times New Roman" w:hAnsi="Arial" w:cs="Arial"/>
          <w:sz w:val="28"/>
          <w:szCs w:val="28"/>
          <w:lang w:eastAsia="it-IT"/>
        </w:rPr>
        <w:t xml:space="preserve">, che </w:t>
      </w:r>
      <w:r w:rsidR="009C5B87" w:rsidRPr="009B51F7">
        <w:rPr>
          <w:rFonts w:ascii="Arial" w:eastAsia="Times New Roman" w:hAnsi="Arial" w:cs="Arial"/>
          <w:sz w:val="28"/>
          <w:szCs w:val="28"/>
          <w:lang w:eastAsia="it-IT"/>
        </w:rPr>
        <w:t>giudicarono l'apertura a sinistra della DC come un'operazione di </w:t>
      </w:r>
      <w:hyperlink r:id="rId29" w:tooltip="Trasformismo (politica)" w:history="1">
        <w:r w:rsidR="009C5B87" w:rsidRPr="009B51F7">
          <w:rPr>
            <w:rFonts w:ascii="Arial" w:eastAsia="Times New Roman" w:hAnsi="Arial" w:cs="Arial"/>
            <w:sz w:val="28"/>
            <w:szCs w:val="28"/>
            <w:lang w:eastAsia="it-IT"/>
          </w:rPr>
          <w:t>trasformismo</w:t>
        </w:r>
      </w:hyperlink>
      <w:r w:rsidRPr="009B51F7">
        <w:rPr>
          <w:rFonts w:ascii="Arial" w:eastAsia="Times New Roman" w:hAnsi="Arial" w:cs="Arial"/>
          <w:sz w:val="28"/>
          <w:szCs w:val="28"/>
          <w:lang w:eastAsia="it-IT"/>
        </w:rPr>
        <w:t>.</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30"/>
      </w:tblGrid>
      <w:tr w:rsidR="009B51F7" w:rsidRPr="009B51F7" w14:paraId="5A3E5185" w14:textId="77777777" w:rsidTr="009C5B87">
        <w:trPr>
          <w:tblCellSpacing w:w="15" w:type="dxa"/>
        </w:trPr>
        <w:tc>
          <w:tcPr>
            <w:tcW w:w="0" w:type="auto"/>
            <w:shd w:val="clear" w:color="auto" w:fill="FFFFFF"/>
            <w:tcMar>
              <w:top w:w="0" w:type="dxa"/>
              <w:left w:w="576" w:type="dxa"/>
              <w:bottom w:w="0" w:type="dxa"/>
              <w:right w:w="288" w:type="dxa"/>
            </w:tcMar>
            <w:vAlign w:val="center"/>
            <w:hideMark/>
          </w:tcPr>
          <w:p w14:paraId="1CA75396" w14:textId="660EDB69" w:rsidR="009C5B87" w:rsidRPr="009C5B87" w:rsidRDefault="009C5B87" w:rsidP="00CD539E">
            <w:pPr>
              <w:spacing w:before="120" w:after="120" w:line="360" w:lineRule="auto"/>
              <w:jc w:val="both"/>
              <w:rPr>
                <w:rFonts w:ascii="Arial" w:eastAsia="Times New Roman" w:hAnsi="Arial" w:cs="Arial"/>
                <w:sz w:val="28"/>
                <w:szCs w:val="28"/>
                <w:lang w:eastAsia="it-IT"/>
              </w:rPr>
            </w:pPr>
          </w:p>
        </w:tc>
      </w:tr>
    </w:tbl>
    <w:p w14:paraId="21E154A0" w14:textId="0B88A8BD" w:rsidR="009C5B87" w:rsidRPr="009C5B87" w:rsidRDefault="009C5B87" w:rsidP="00CD539E">
      <w:pPr>
        <w:shd w:val="clear" w:color="auto" w:fill="FFFFFF"/>
        <w:spacing w:before="120" w:after="120" w:line="360" w:lineRule="auto"/>
        <w:jc w:val="both"/>
        <w:rPr>
          <w:rFonts w:ascii="Arial" w:eastAsia="Times New Roman" w:hAnsi="Arial" w:cs="Arial"/>
          <w:sz w:val="28"/>
          <w:szCs w:val="28"/>
          <w:lang w:eastAsia="it-IT"/>
        </w:rPr>
      </w:pPr>
      <w:r w:rsidRPr="009C5B87">
        <w:rPr>
          <w:rFonts w:ascii="Arial" w:eastAsia="Times New Roman" w:hAnsi="Arial" w:cs="Arial"/>
          <w:sz w:val="28"/>
          <w:szCs w:val="28"/>
          <w:lang w:eastAsia="it-IT"/>
        </w:rPr>
        <w:t>Il nuovo governo Moro (1963-1964) si trovò così in gravi difficoltà, anche per la fase di </w:t>
      </w:r>
      <w:hyperlink r:id="rId30" w:tooltip="Recessione" w:history="1">
        <w:r w:rsidRPr="009C5B87">
          <w:rPr>
            <w:rFonts w:ascii="Arial" w:eastAsia="Times New Roman" w:hAnsi="Arial" w:cs="Arial"/>
            <w:sz w:val="28"/>
            <w:szCs w:val="28"/>
            <w:lang w:eastAsia="it-IT"/>
          </w:rPr>
          <w:t>recessione</w:t>
        </w:r>
      </w:hyperlink>
      <w:r w:rsidRPr="009C5B87">
        <w:rPr>
          <w:rFonts w:ascii="Arial" w:eastAsia="Times New Roman" w:hAnsi="Arial" w:cs="Arial"/>
          <w:sz w:val="28"/>
          <w:szCs w:val="28"/>
          <w:lang w:eastAsia="it-IT"/>
        </w:rPr>
        <w:t> che attraversava in quel momento l'economia italiana, ma riuscì a portare a termine importanti riforme</w:t>
      </w:r>
      <w:r w:rsidR="009B51F7" w:rsidRPr="009B51F7">
        <w:rPr>
          <w:rFonts w:ascii="Arial" w:eastAsia="Times New Roman" w:hAnsi="Arial" w:cs="Arial"/>
          <w:sz w:val="28"/>
          <w:szCs w:val="28"/>
          <w:lang w:eastAsia="it-IT"/>
        </w:rPr>
        <w:t xml:space="preserve">, </w:t>
      </w:r>
      <w:r w:rsidRPr="009C5B87">
        <w:rPr>
          <w:rFonts w:ascii="Arial" w:eastAsia="Times New Roman" w:hAnsi="Arial" w:cs="Arial"/>
          <w:sz w:val="28"/>
          <w:szCs w:val="28"/>
          <w:lang w:eastAsia="it-IT"/>
        </w:rPr>
        <w:t>come lo "</w:t>
      </w:r>
      <w:hyperlink r:id="rId31" w:tooltip="Statuto dei lavoratori" w:history="1">
        <w:r w:rsidRPr="009C5B87">
          <w:rPr>
            <w:rFonts w:ascii="Arial" w:eastAsia="Times New Roman" w:hAnsi="Arial" w:cs="Arial"/>
            <w:sz w:val="28"/>
            <w:szCs w:val="28"/>
            <w:lang w:eastAsia="it-IT"/>
          </w:rPr>
          <w:t>Statuto dei lavoratori</w:t>
        </w:r>
      </w:hyperlink>
      <w:r w:rsidRPr="009C5B87">
        <w:rPr>
          <w:rFonts w:ascii="Arial" w:eastAsia="Times New Roman" w:hAnsi="Arial" w:cs="Arial"/>
          <w:sz w:val="28"/>
          <w:szCs w:val="28"/>
          <w:lang w:eastAsia="it-IT"/>
        </w:rPr>
        <w:t>" e l'</w:t>
      </w:r>
      <w:hyperlink r:id="rId32" w:tooltip="Regioni d'Italia" w:history="1">
        <w:r w:rsidRPr="009C5B87">
          <w:rPr>
            <w:rFonts w:ascii="Arial" w:eastAsia="Times New Roman" w:hAnsi="Arial" w:cs="Arial"/>
            <w:sz w:val="28"/>
            <w:szCs w:val="28"/>
            <w:lang w:eastAsia="it-IT"/>
          </w:rPr>
          <w:t>ordinamento regionale</w:t>
        </w:r>
      </w:hyperlink>
      <w:r w:rsidRPr="009C5B87">
        <w:rPr>
          <w:rFonts w:ascii="Arial" w:eastAsia="Times New Roman" w:hAnsi="Arial" w:cs="Arial"/>
          <w:sz w:val="28"/>
          <w:szCs w:val="28"/>
          <w:lang w:eastAsia="it-IT"/>
        </w:rPr>
        <w:t>.</w:t>
      </w:r>
    </w:p>
    <w:p w14:paraId="5D2181A0" w14:textId="14BE0A05" w:rsidR="009C5B87" w:rsidRPr="009B51F7" w:rsidRDefault="009C5B87" w:rsidP="00CD539E">
      <w:pPr>
        <w:shd w:val="clear" w:color="auto" w:fill="FFFFFF"/>
        <w:spacing w:before="120" w:after="120" w:line="360" w:lineRule="auto"/>
        <w:jc w:val="both"/>
        <w:rPr>
          <w:rFonts w:ascii="Arial" w:hAnsi="Arial" w:cs="Arial"/>
          <w:sz w:val="28"/>
          <w:szCs w:val="28"/>
          <w:shd w:val="clear" w:color="auto" w:fill="FFFFFF"/>
        </w:rPr>
      </w:pPr>
    </w:p>
    <w:p w14:paraId="5A0B47A3" w14:textId="118404CE" w:rsidR="009B51F7" w:rsidRPr="009B51F7" w:rsidRDefault="00CD539E" w:rsidP="00CD539E">
      <w:pPr>
        <w:pStyle w:val="NormaleWeb"/>
        <w:shd w:val="clear" w:color="auto" w:fill="FFFFFF"/>
        <w:spacing w:before="120" w:beforeAutospacing="0" w:after="120" w:afterAutospacing="0" w:line="360" w:lineRule="auto"/>
        <w:jc w:val="both"/>
        <w:rPr>
          <w:rFonts w:ascii="Arial" w:hAnsi="Arial" w:cs="Arial"/>
          <w:sz w:val="28"/>
          <w:szCs w:val="28"/>
        </w:rPr>
      </w:pPr>
      <w:r>
        <w:rPr>
          <w:rFonts w:ascii="Arial" w:hAnsi="Arial" w:cs="Arial"/>
          <w:sz w:val="28"/>
          <w:szCs w:val="28"/>
        </w:rPr>
        <w:lastRenderedPageBreak/>
        <w:t xml:space="preserve">IL ’68 E </w:t>
      </w:r>
      <w:r w:rsidR="009B51F7" w:rsidRPr="009B51F7">
        <w:rPr>
          <w:rFonts w:ascii="Arial" w:hAnsi="Arial" w:cs="Arial"/>
          <w:sz w:val="28"/>
          <w:szCs w:val="28"/>
        </w:rPr>
        <w:t>GLI ANNI DI PIOMBO</w:t>
      </w:r>
    </w:p>
    <w:p w14:paraId="515227CF" w14:textId="77777777" w:rsidR="00CD539E" w:rsidRDefault="009B51F7"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 xml:space="preserve">L'Italia era in un momento di grandi cambiamenti. Tra gli anni Cinquanta e Sessanta </w:t>
      </w:r>
      <w:r w:rsidR="00CD539E">
        <w:rPr>
          <w:rFonts w:ascii="Arial" w:eastAsia="Times New Roman" w:hAnsi="Arial" w:cs="Arial"/>
          <w:spacing w:val="-5"/>
          <w:sz w:val="28"/>
          <w:szCs w:val="28"/>
          <w:lang w:eastAsia="it-IT"/>
        </w:rPr>
        <w:t>si assistette all</w:t>
      </w:r>
      <w:r w:rsidRPr="009B51F7">
        <w:rPr>
          <w:rFonts w:ascii="Arial" w:eastAsia="Times New Roman" w:hAnsi="Arial" w:cs="Arial"/>
          <w:spacing w:val="-5"/>
          <w:sz w:val="28"/>
          <w:szCs w:val="28"/>
          <w:lang w:eastAsia="it-IT"/>
        </w:rPr>
        <w:t>a nascita di una moderna economia industriale, soprattutto nell'area tra Milano, Torino e Genova</w:t>
      </w:r>
      <w:r w:rsidR="00CD539E">
        <w:rPr>
          <w:rFonts w:ascii="Arial" w:eastAsia="Times New Roman" w:hAnsi="Arial" w:cs="Arial"/>
          <w:spacing w:val="-5"/>
          <w:sz w:val="28"/>
          <w:szCs w:val="28"/>
          <w:lang w:eastAsia="it-IT"/>
        </w:rPr>
        <w:t xml:space="preserve"> e i</w:t>
      </w:r>
      <w:r w:rsidRPr="009B51F7">
        <w:rPr>
          <w:rFonts w:ascii="Arial" w:eastAsia="Times New Roman" w:hAnsi="Arial" w:cs="Arial"/>
          <w:spacing w:val="-5"/>
          <w:sz w:val="28"/>
          <w:szCs w:val="28"/>
          <w:lang w:eastAsia="it-IT"/>
        </w:rPr>
        <w:t>niziò uno spopolamento dei piccoli centri a vantaggio delle grandi città, che in breve si trasformò in un'emigrazione di massa</w:t>
      </w:r>
      <w:r w:rsidR="00CD539E">
        <w:rPr>
          <w:rFonts w:ascii="Arial" w:eastAsia="Times New Roman" w:hAnsi="Arial" w:cs="Arial"/>
          <w:spacing w:val="-5"/>
          <w:sz w:val="28"/>
          <w:szCs w:val="28"/>
          <w:lang w:eastAsia="it-IT"/>
        </w:rPr>
        <w:t>.</w:t>
      </w:r>
      <w:r w:rsidRPr="009B51F7">
        <w:rPr>
          <w:rFonts w:ascii="Arial" w:eastAsia="Times New Roman" w:hAnsi="Arial" w:cs="Arial"/>
          <w:spacing w:val="-5"/>
          <w:sz w:val="28"/>
          <w:szCs w:val="28"/>
          <w:lang w:eastAsia="it-IT"/>
        </w:rPr>
        <w:t xml:space="preserve"> </w:t>
      </w:r>
    </w:p>
    <w:p w14:paraId="3A3462FE" w14:textId="229F1B87" w:rsidR="009B51F7" w:rsidRPr="009B51F7" w:rsidRDefault="00CD539E"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Diffusi erano la disoccupazione</w:t>
      </w:r>
      <w:r w:rsidR="009B51F7" w:rsidRPr="009B51F7">
        <w:rPr>
          <w:rFonts w:ascii="Arial" w:eastAsia="Times New Roman" w:hAnsi="Arial" w:cs="Arial"/>
          <w:spacing w:val="-5"/>
          <w:sz w:val="28"/>
          <w:szCs w:val="28"/>
          <w:lang w:eastAsia="it-IT"/>
        </w:rPr>
        <w:t xml:space="preserve">, </w:t>
      </w:r>
      <w:r>
        <w:rPr>
          <w:rFonts w:ascii="Arial" w:eastAsia="Times New Roman" w:hAnsi="Arial" w:cs="Arial"/>
          <w:spacing w:val="-5"/>
          <w:sz w:val="28"/>
          <w:szCs w:val="28"/>
          <w:lang w:eastAsia="it-IT"/>
        </w:rPr>
        <w:t xml:space="preserve">il </w:t>
      </w:r>
      <w:r w:rsidR="009B51F7" w:rsidRPr="009B51F7">
        <w:rPr>
          <w:rFonts w:ascii="Arial" w:eastAsia="Times New Roman" w:hAnsi="Arial" w:cs="Arial"/>
          <w:spacing w:val="-5"/>
          <w:sz w:val="28"/>
          <w:szCs w:val="28"/>
          <w:lang w:eastAsia="it-IT"/>
        </w:rPr>
        <w:t xml:space="preserve">precariato, </w:t>
      </w:r>
      <w:r>
        <w:rPr>
          <w:rFonts w:ascii="Arial" w:eastAsia="Times New Roman" w:hAnsi="Arial" w:cs="Arial"/>
          <w:spacing w:val="-5"/>
          <w:sz w:val="28"/>
          <w:szCs w:val="28"/>
          <w:lang w:eastAsia="it-IT"/>
        </w:rPr>
        <w:t xml:space="preserve">lo </w:t>
      </w:r>
      <w:r w:rsidR="009B51F7" w:rsidRPr="009B51F7">
        <w:rPr>
          <w:rFonts w:ascii="Arial" w:eastAsia="Times New Roman" w:hAnsi="Arial" w:cs="Arial"/>
          <w:spacing w:val="-5"/>
          <w:sz w:val="28"/>
          <w:szCs w:val="28"/>
          <w:lang w:eastAsia="it-IT"/>
        </w:rPr>
        <w:t>sfruttamento. I salari degli operai erano rimasti bassi, i servizi dello Stato insufficienti, il sistema scolastico inadeguato e i modelli culturali arretrati.</w:t>
      </w:r>
    </w:p>
    <w:p w14:paraId="50D0F51E" w14:textId="77777777" w:rsidR="00CD539E" w:rsidRDefault="009B51F7"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br/>
        <w:t xml:space="preserve">Così, alla fine del decennio, l'Italia fu scossa da due ondate di radicale contestazione: </w:t>
      </w:r>
    </w:p>
    <w:p w14:paraId="26A3EC2F" w14:textId="7B58553D" w:rsidR="00CD539E" w:rsidRDefault="00CD539E"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w:t>
      </w:r>
      <w:r w:rsidR="009B51F7" w:rsidRPr="009B51F7">
        <w:rPr>
          <w:rFonts w:ascii="Arial" w:eastAsia="Times New Roman" w:hAnsi="Arial" w:cs="Arial"/>
          <w:spacing w:val="-5"/>
          <w:sz w:val="28"/>
          <w:szCs w:val="28"/>
          <w:lang w:eastAsia="it-IT"/>
        </w:rPr>
        <w:t xml:space="preserve">la prima, nel 1968, animata dal Movimento studentesco che chiedeva più giustizia sociale e meno autoritarismo; </w:t>
      </w:r>
    </w:p>
    <w:p w14:paraId="51EC97DE" w14:textId="45D5FE3B" w:rsidR="00CD539E" w:rsidRDefault="00CD539E"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w:t>
      </w:r>
      <w:r w:rsidR="009B51F7" w:rsidRPr="009B51F7">
        <w:rPr>
          <w:rFonts w:ascii="Arial" w:eastAsia="Times New Roman" w:hAnsi="Arial" w:cs="Arial"/>
          <w:spacing w:val="-5"/>
          <w:sz w:val="28"/>
          <w:szCs w:val="28"/>
          <w:lang w:eastAsia="it-IT"/>
        </w:rPr>
        <w:t>la seconda, nel 1969, innescata dalle rivendicazioni degli operai (il cosiddetto "autunno caldo")</w:t>
      </w:r>
      <w:r>
        <w:rPr>
          <w:rFonts w:ascii="Arial" w:eastAsia="Times New Roman" w:hAnsi="Arial" w:cs="Arial"/>
          <w:spacing w:val="-5"/>
          <w:sz w:val="28"/>
          <w:szCs w:val="28"/>
          <w:lang w:eastAsia="it-IT"/>
        </w:rPr>
        <w:t>, con m</w:t>
      </w:r>
      <w:r w:rsidR="009B51F7" w:rsidRPr="009B51F7">
        <w:rPr>
          <w:rFonts w:ascii="Arial" w:eastAsia="Times New Roman" w:hAnsi="Arial" w:cs="Arial"/>
          <w:spacing w:val="-5"/>
          <w:sz w:val="28"/>
          <w:szCs w:val="28"/>
          <w:lang w:eastAsia="it-IT"/>
        </w:rPr>
        <w:t>anifestazioni, scioperi, occupazioni di fabbriche</w:t>
      </w:r>
      <w:r>
        <w:rPr>
          <w:rFonts w:ascii="Arial" w:eastAsia="Times New Roman" w:hAnsi="Arial" w:cs="Arial"/>
          <w:spacing w:val="-5"/>
          <w:sz w:val="28"/>
          <w:szCs w:val="28"/>
          <w:lang w:eastAsia="it-IT"/>
        </w:rPr>
        <w:t>.</w:t>
      </w:r>
    </w:p>
    <w:p w14:paraId="22230C80" w14:textId="77777777" w:rsidR="00D60454" w:rsidRDefault="00D60454"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 xml:space="preserve">Si affermarono </w:t>
      </w:r>
      <w:r w:rsidR="009B51F7" w:rsidRPr="009B51F7">
        <w:rPr>
          <w:rFonts w:ascii="Arial" w:eastAsia="Times New Roman" w:hAnsi="Arial" w:cs="Arial"/>
          <w:spacing w:val="-5"/>
          <w:sz w:val="28"/>
          <w:szCs w:val="28"/>
          <w:lang w:eastAsia="it-IT"/>
        </w:rPr>
        <w:t>aspettative rivoluzionarie in molti studenti e operai che avrebbero voluto superare il capitalismo.</w:t>
      </w:r>
    </w:p>
    <w:p w14:paraId="06C68B89" w14:textId="35A3562E" w:rsidR="009B51F7" w:rsidRDefault="009B51F7"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 xml:space="preserve"> I governi e gli organi dello Stato diventarono sempre più reazionari pur di fermare questo sommovimento sociale.</w:t>
      </w:r>
    </w:p>
    <w:p w14:paraId="562DE7B8" w14:textId="6EE3EC74" w:rsidR="00D60454" w:rsidRPr="009B51F7" w:rsidRDefault="002D696E" w:rsidP="00CD539E">
      <w:pPr>
        <w:shd w:val="clear" w:color="auto" w:fill="FFFFFF"/>
        <w:spacing w:before="100" w:beforeAutospacing="1" w:after="0" w:line="360" w:lineRule="auto"/>
        <w:jc w:val="both"/>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TERRORISMO NERO</w:t>
      </w:r>
    </w:p>
    <w:p w14:paraId="09E3B168" w14:textId="6EEA4322" w:rsidR="009B51F7" w:rsidRPr="009B51F7" w:rsidRDefault="009B51F7" w:rsidP="00CD539E">
      <w:pPr>
        <w:shd w:val="clear" w:color="auto" w:fill="FFFFFF"/>
        <w:spacing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 xml:space="preserve">Gruppi neofascisti, tollerati e mal contrastati, furono responsabili di attentati, azioni squadriste, tentativi di golpe. Scuole e università divennero campi di battaglia. </w:t>
      </w:r>
      <w:r w:rsidR="002D696E">
        <w:rPr>
          <w:rFonts w:ascii="Arial" w:eastAsia="Times New Roman" w:hAnsi="Arial" w:cs="Arial"/>
          <w:spacing w:val="-5"/>
          <w:sz w:val="28"/>
          <w:szCs w:val="28"/>
          <w:lang w:eastAsia="it-IT"/>
        </w:rPr>
        <w:t xml:space="preserve">A </w:t>
      </w:r>
      <w:r w:rsidR="00D60454" w:rsidRPr="009B51F7">
        <w:rPr>
          <w:rFonts w:ascii="Arial" w:eastAsia="Times New Roman" w:hAnsi="Arial" w:cs="Arial"/>
          <w:spacing w:val="-5"/>
          <w:sz w:val="28"/>
          <w:szCs w:val="28"/>
          <w:lang w:eastAsia="it-IT"/>
        </w:rPr>
        <w:t>Milano, il 12 dicembre 1969</w:t>
      </w:r>
      <w:r w:rsidR="002D696E">
        <w:rPr>
          <w:rFonts w:ascii="Arial" w:eastAsia="Times New Roman" w:hAnsi="Arial" w:cs="Arial"/>
          <w:spacing w:val="-5"/>
          <w:sz w:val="28"/>
          <w:szCs w:val="28"/>
          <w:lang w:eastAsia="it-IT"/>
        </w:rPr>
        <w:t xml:space="preserve">, fu messa una bomba in una banca in Piazza Fontana, </w:t>
      </w:r>
      <w:r w:rsidR="002D696E">
        <w:rPr>
          <w:rFonts w:ascii="Arial" w:eastAsia="Times New Roman" w:hAnsi="Arial" w:cs="Arial"/>
          <w:spacing w:val="-5"/>
          <w:sz w:val="28"/>
          <w:szCs w:val="28"/>
          <w:lang w:eastAsia="it-IT"/>
        </w:rPr>
        <w:lastRenderedPageBreak/>
        <w:t xml:space="preserve">e </w:t>
      </w:r>
      <w:r w:rsidRPr="009B51F7">
        <w:rPr>
          <w:rFonts w:ascii="Arial" w:eastAsia="Times New Roman" w:hAnsi="Arial" w:cs="Arial"/>
          <w:spacing w:val="-5"/>
          <w:sz w:val="28"/>
          <w:szCs w:val="28"/>
          <w:lang w:eastAsia="it-IT"/>
        </w:rPr>
        <w:t xml:space="preserve">una serie di attentati </w:t>
      </w:r>
      <w:r w:rsidR="002D696E">
        <w:rPr>
          <w:rFonts w:ascii="Arial" w:eastAsia="Times New Roman" w:hAnsi="Arial" w:cs="Arial"/>
          <w:spacing w:val="-5"/>
          <w:sz w:val="28"/>
          <w:szCs w:val="28"/>
          <w:lang w:eastAsia="it-IT"/>
        </w:rPr>
        <w:t xml:space="preserve">di estrema destra </w:t>
      </w:r>
      <w:r w:rsidRPr="009B51F7">
        <w:rPr>
          <w:rFonts w:ascii="Arial" w:eastAsia="Times New Roman" w:hAnsi="Arial" w:cs="Arial"/>
          <w:spacing w:val="-5"/>
          <w:sz w:val="28"/>
          <w:szCs w:val="28"/>
          <w:lang w:eastAsia="it-IT"/>
        </w:rPr>
        <w:t>macchiarono di sangue il Paese: con un bilancio, fino al 1974, di 50 morti e più di 300 feriti.</w:t>
      </w:r>
    </w:p>
    <w:p w14:paraId="7F19A3D1" w14:textId="77777777" w:rsidR="009B51F7" w:rsidRPr="009B51F7" w:rsidRDefault="009B51F7" w:rsidP="00CD539E">
      <w:pPr>
        <w:shd w:val="clear" w:color="auto" w:fill="FFFFFF"/>
        <w:spacing w:beforeAutospacing="1"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Furono gli anni della cosiddetta </w:t>
      </w:r>
      <w:r w:rsidRPr="009B51F7">
        <w:rPr>
          <w:rFonts w:ascii="Arial" w:eastAsia="Times New Roman" w:hAnsi="Arial" w:cs="Arial"/>
          <w:b/>
          <w:bCs/>
          <w:spacing w:val="-5"/>
          <w:sz w:val="28"/>
          <w:szCs w:val="28"/>
          <w:bdr w:val="none" w:sz="0" w:space="0" w:color="auto" w:frame="1"/>
          <w:lang w:eastAsia="it-IT"/>
        </w:rPr>
        <w:t>strategia della tensione</w:t>
      </w:r>
      <w:r w:rsidRPr="009B51F7">
        <w:rPr>
          <w:rFonts w:ascii="Arial" w:eastAsia="Times New Roman" w:hAnsi="Arial" w:cs="Arial"/>
          <w:spacing w:val="-5"/>
          <w:sz w:val="28"/>
          <w:szCs w:val="28"/>
          <w:lang w:eastAsia="it-IT"/>
        </w:rPr>
        <w:t>: si cercò di inasprire il clima politico, di criminalizzare movimenti o partiti di sinistra per convincere l'opinione pubblica (terrorizzata dal disordine sociale) che servisse una svolta autoritaria. L'ultimo episodio di questa catena di eventi fu la bomba esplosa alla stazione di Bologna il 2 agosto 1980, che provocò ben 85 morti e circa 200 feriti.</w:t>
      </w:r>
    </w:p>
    <w:p w14:paraId="15AE7C3E" w14:textId="590AD676" w:rsidR="009B51F7" w:rsidRPr="009B51F7" w:rsidRDefault="002D696E" w:rsidP="002D696E">
      <w:pPr>
        <w:shd w:val="clear" w:color="auto" w:fill="FFFFFF"/>
        <w:spacing w:beforeAutospacing="1" w:after="0" w:line="360" w:lineRule="auto"/>
        <w:textAlignment w:val="baseline"/>
        <w:rPr>
          <w:rFonts w:ascii="Arial" w:eastAsia="Times New Roman" w:hAnsi="Arial" w:cs="Arial"/>
          <w:spacing w:val="-5"/>
          <w:sz w:val="28"/>
          <w:szCs w:val="28"/>
          <w:lang w:eastAsia="it-IT"/>
        </w:rPr>
      </w:pPr>
      <w:r>
        <w:rPr>
          <w:rFonts w:ascii="Arial" w:eastAsia="Times New Roman" w:hAnsi="Arial" w:cs="Arial"/>
          <w:spacing w:val="-5"/>
          <w:sz w:val="28"/>
          <w:szCs w:val="28"/>
          <w:lang w:eastAsia="it-IT"/>
        </w:rPr>
        <w:t>TERRORISMO ROSSO</w:t>
      </w:r>
      <w:r w:rsidR="009B51F7" w:rsidRPr="009B51F7">
        <w:rPr>
          <w:rFonts w:ascii="Arial" w:eastAsia="Times New Roman" w:hAnsi="Arial" w:cs="Arial"/>
          <w:spacing w:val="-5"/>
          <w:sz w:val="28"/>
          <w:szCs w:val="28"/>
          <w:lang w:eastAsia="it-IT"/>
        </w:rPr>
        <w:br/>
        <w:t>Dopo il 1969 si formarono gruppi estremisti di sinistra che accusarono il P</w:t>
      </w:r>
      <w:r>
        <w:rPr>
          <w:rFonts w:ascii="Arial" w:eastAsia="Times New Roman" w:hAnsi="Arial" w:cs="Arial"/>
          <w:spacing w:val="-5"/>
          <w:sz w:val="28"/>
          <w:szCs w:val="28"/>
          <w:lang w:eastAsia="it-IT"/>
        </w:rPr>
        <w:t>artito comunista</w:t>
      </w:r>
      <w:r w:rsidR="009B51F7" w:rsidRPr="009B51F7">
        <w:rPr>
          <w:rFonts w:ascii="Arial" w:eastAsia="Times New Roman" w:hAnsi="Arial" w:cs="Arial"/>
          <w:spacing w:val="-5"/>
          <w:sz w:val="28"/>
          <w:szCs w:val="28"/>
          <w:lang w:eastAsia="it-IT"/>
        </w:rPr>
        <w:t xml:space="preserve"> di essersi integrato nel "sistema", di aver tradito la classe lavoratrice e di non voler attuare la rivoluzione comunista. Al tempo di rivoluzione si discuteva apertamente. Gruppi come </w:t>
      </w:r>
      <w:r w:rsidR="009B51F7" w:rsidRPr="009B51F7">
        <w:rPr>
          <w:rFonts w:ascii="Arial" w:eastAsia="Times New Roman" w:hAnsi="Arial" w:cs="Arial"/>
          <w:i/>
          <w:iCs/>
          <w:spacing w:val="-5"/>
          <w:sz w:val="28"/>
          <w:szCs w:val="28"/>
          <w:bdr w:val="none" w:sz="0" w:space="0" w:color="auto" w:frame="1"/>
          <w:lang w:eastAsia="it-IT"/>
        </w:rPr>
        <w:t>Potere Operaio</w:t>
      </w:r>
      <w:r w:rsidR="009B51F7" w:rsidRPr="009B51F7">
        <w:rPr>
          <w:rFonts w:ascii="Arial" w:eastAsia="Times New Roman" w:hAnsi="Arial" w:cs="Arial"/>
          <w:spacing w:val="-5"/>
          <w:sz w:val="28"/>
          <w:szCs w:val="28"/>
          <w:lang w:eastAsia="it-IT"/>
        </w:rPr>
        <w:t> e </w:t>
      </w:r>
      <w:r w:rsidR="009B51F7" w:rsidRPr="009B51F7">
        <w:rPr>
          <w:rFonts w:ascii="Arial" w:eastAsia="Times New Roman" w:hAnsi="Arial" w:cs="Arial"/>
          <w:i/>
          <w:iCs/>
          <w:spacing w:val="-5"/>
          <w:sz w:val="28"/>
          <w:szCs w:val="28"/>
          <w:bdr w:val="none" w:sz="0" w:space="0" w:color="auto" w:frame="1"/>
          <w:lang w:eastAsia="it-IT"/>
        </w:rPr>
        <w:t>Lotta Continua</w:t>
      </w:r>
      <w:r w:rsidR="009B51F7" w:rsidRPr="009B51F7">
        <w:rPr>
          <w:rFonts w:ascii="Arial" w:eastAsia="Times New Roman" w:hAnsi="Arial" w:cs="Arial"/>
          <w:spacing w:val="-5"/>
          <w:sz w:val="28"/>
          <w:szCs w:val="28"/>
          <w:lang w:eastAsia="it-IT"/>
        </w:rPr>
        <w:t> si presentarono quindi nelle fabbriche, organizzando propri cortei e raccogliendo consensi. Per loro lo Stato democratico era un regime mascherato. E dopo l'aumento della violenza dell'estrema destra, visto che il fascismo sembrava riemergere, si passò ai fatti. </w:t>
      </w:r>
      <w:r w:rsidR="009B51F7" w:rsidRPr="009B51F7">
        <w:rPr>
          <w:rFonts w:ascii="Arial" w:eastAsia="Times New Roman" w:hAnsi="Arial" w:cs="Arial"/>
          <w:b/>
          <w:bCs/>
          <w:spacing w:val="-5"/>
          <w:sz w:val="28"/>
          <w:szCs w:val="28"/>
          <w:bdr w:val="none" w:sz="0" w:space="0" w:color="auto" w:frame="1"/>
          <w:lang w:eastAsia="it-IT"/>
        </w:rPr>
        <w:t>Nelle manifestazioni apparvero bastoni e bombe incendiarie</w:t>
      </w:r>
      <w:r w:rsidR="009B51F7" w:rsidRPr="009B51F7">
        <w:rPr>
          <w:rFonts w:ascii="Arial" w:eastAsia="Times New Roman" w:hAnsi="Arial" w:cs="Arial"/>
          <w:spacing w:val="-5"/>
          <w:sz w:val="28"/>
          <w:szCs w:val="28"/>
          <w:lang w:eastAsia="it-IT"/>
        </w:rPr>
        <w:t>. Fu in questo quadro che, nel 1970, nacquero le </w:t>
      </w:r>
      <w:r w:rsidR="009B51F7" w:rsidRPr="009B51F7">
        <w:rPr>
          <w:rFonts w:ascii="Arial" w:eastAsia="Times New Roman" w:hAnsi="Arial" w:cs="Arial"/>
          <w:i/>
          <w:iCs/>
          <w:spacing w:val="-5"/>
          <w:sz w:val="28"/>
          <w:szCs w:val="28"/>
          <w:bdr w:val="none" w:sz="0" w:space="0" w:color="auto" w:frame="1"/>
          <w:lang w:eastAsia="it-IT"/>
        </w:rPr>
        <w:t>Brigate Rosse</w:t>
      </w:r>
      <w:r w:rsidR="009B51F7" w:rsidRPr="009B51F7">
        <w:rPr>
          <w:rFonts w:ascii="Arial" w:eastAsia="Times New Roman" w:hAnsi="Arial" w:cs="Arial"/>
          <w:spacing w:val="-5"/>
          <w:sz w:val="28"/>
          <w:szCs w:val="28"/>
          <w:lang w:eastAsia="it-IT"/>
        </w:rPr>
        <w:t> (Br): una piccola formazione cresciuta nelle fabbriche milanesi.</w:t>
      </w:r>
    </w:p>
    <w:p w14:paraId="61E11EFA" w14:textId="0FD24F67" w:rsidR="009B51F7" w:rsidRDefault="009B51F7" w:rsidP="00CD539E">
      <w:pPr>
        <w:shd w:val="clear" w:color="auto" w:fill="FFFFFF"/>
        <w:spacing w:beforeAutospacing="1"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Le Br si distinsero per la rivendicazione dei propri attacchi: furono incendiate le auto di neofascisti e picchiati o sequestrati dirigenti industriali, lasciando volantini accompagnati da una stella a cinque punte. Lo scopo? </w:t>
      </w:r>
      <w:r w:rsidRPr="009B51F7">
        <w:rPr>
          <w:rFonts w:ascii="Arial" w:eastAsia="Times New Roman" w:hAnsi="Arial" w:cs="Arial"/>
          <w:b/>
          <w:bCs/>
          <w:spacing w:val="-5"/>
          <w:sz w:val="28"/>
          <w:szCs w:val="28"/>
          <w:bdr w:val="none" w:sz="0" w:space="0" w:color="auto" w:frame="1"/>
          <w:lang w:eastAsia="it-IT"/>
        </w:rPr>
        <w:t>Dimostrare la necessità della lotta armata</w:t>
      </w:r>
      <w:r w:rsidRPr="009B51F7">
        <w:rPr>
          <w:rFonts w:ascii="Arial" w:eastAsia="Times New Roman" w:hAnsi="Arial" w:cs="Arial"/>
          <w:spacing w:val="-5"/>
          <w:sz w:val="28"/>
          <w:szCs w:val="28"/>
          <w:lang w:eastAsia="it-IT"/>
        </w:rPr>
        <w:t>, anche in Italia. Nella pratica quotidiana, fatta di volantinaggi, mobilitazione, sostegno agli scioperi e azioni contro obiettivi mirati, le Br acquisirono prestigio e fiducia all'interno della classe operaia, che fornì praticamente tutti i quadri in realtà come Milano, Torino e Genova.</w:t>
      </w:r>
    </w:p>
    <w:p w14:paraId="123CD06D" w14:textId="77777777" w:rsidR="002D696E" w:rsidRPr="009B51F7" w:rsidRDefault="002D696E" w:rsidP="00CD539E">
      <w:pPr>
        <w:shd w:val="clear" w:color="auto" w:fill="FFFFFF"/>
        <w:spacing w:beforeAutospacing="1" w:after="0" w:line="360" w:lineRule="auto"/>
        <w:jc w:val="both"/>
        <w:textAlignment w:val="baseline"/>
        <w:rPr>
          <w:rFonts w:ascii="Arial" w:eastAsia="Times New Roman" w:hAnsi="Arial" w:cs="Arial"/>
          <w:spacing w:val="-5"/>
          <w:sz w:val="28"/>
          <w:szCs w:val="28"/>
          <w:lang w:eastAsia="it-IT"/>
        </w:rPr>
      </w:pPr>
    </w:p>
    <w:p w14:paraId="66EB3842" w14:textId="77777777" w:rsidR="009B51F7" w:rsidRPr="009B51F7" w:rsidRDefault="009B51F7" w:rsidP="00CD539E">
      <w:pPr>
        <w:shd w:val="clear" w:color="auto" w:fill="FFFFFF"/>
        <w:spacing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 </w:t>
      </w:r>
    </w:p>
    <w:p w14:paraId="68DA265F" w14:textId="4150A7B8" w:rsidR="009B51F7" w:rsidRPr="009B51F7" w:rsidRDefault="009B51F7" w:rsidP="00CD539E">
      <w:pPr>
        <w:shd w:val="clear" w:color="auto" w:fill="FFFFFF"/>
        <w:spacing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lastRenderedPageBreak/>
        <w:t>Il primo obiettivo, per disarticolare il sistema politico, divenne </w:t>
      </w:r>
      <w:r w:rsidRPr="009B51F7">
        <w:rPr>
          <w:rFonts w:ascii="Arial" w:eastAsia="Times New Roman" w:hAnsi="Arial" w:cs="Arial"/>
          <w:b/>
          <w:bCs/>
          <w:spacing w:val="-5"/>
          <w:sz w:val="28"/>
          <w:szCs w:val="28"/>
          <w:bdr w:val="none" w:sz="0" w:space="0" w:color="auto" w:frame="1"/>
          <w:lang w:eastAsia="it-IT"/>
        </w:rPr>
        <w:t>l'attacco "al cuore dello Stato"</w:t>
      </w:r>
      <w:r w:rsidRPr="009B51F7">
        <w:rPr>
          <w:rFonts w:ascii="Arial" w:eastAsia="Times New Roman" w:hAnsi="Arial" w:cs="Arial"/>
          <w:spacing w:val="-5"/>
          <w:sz w:val="28"/>
          <w:szCs w:val="28"/>
          <w:lang w:eastAsia="it-IT"/>
        </w:rPr>
        <w:t>. L'episodio più clamoroso fu il sequestro, dal 16 marzo al 9 maggio 1978, del presidente della Dc Aldo Moro</w:t>
      </w:r>
      <w:r w:rsidR="002D696E">
        <w:rPr>
          <w:rFonts w:ascii="Arial" w:eastAsia="Times New Roman" w:hAnsi="Arial" w:cs="Arial"/>
          <w:spacing w:val="-5"/>
          <w:sz w:val="28"/>
          <w:szCs w:val="28"/>
          <w:lang w:eastAsia="it-IT"/>
        </w:rPr>
        <w:t xml:space="preserve">, </w:t>
      </w:r>
      <w:r w:rsidRPr="009B51F7">
        <w:rPr>
          <w:rFonts w:ascii="Arial" w:eastAsia="Times New Roman" w:hAnsi="Arial" w:cs="Arial"/>
          <w:spacing w:val="-5"/>
          <w:sz w:val="28"/>
          <w:szCs w:val="28"/>
          <w:lang w:eastAsia="it-IT"/>
        </w:rPr>
        <w:t>ucciso dopo 55 giorni di prigionia.</w:t>
      </w:r>
    </w:p>
    <w:p w14:paraId="13FF0805" w14:textId="4E3F11D6" w:rsidR="009B51F7" w:rsidRPr="009B51F7" w:rsidRDefault="009B51F7" w:rsidP="00CD539E">
      <w:pPr>
        <w:shd w:val="clear" w:color="auto" w:fill="FFFFFF"/>
        <w:spacing w:after="0" w:line="360" w:lineRule="auto"/>
        <w:jc w:val="both"/>
        <w:textAlignment w:val="baseline"/>
        <w:rPr>
          <w:rFonts w:ascii="Arial" w:eastAsia="Times New Roman" w:hAnsi="Arial" w:cs="Arial"/>
          <w:spacing w:val="-5"/>
          <w:sz w:val="28"/>
          <w:szCs w:val="28"/>
          <w:lang w:eastAsia="it-IT"/>
        </w:rPr>
      </w:pPr>
      <w:r w:rsidRPr="009B51F7">
        <w:rPr>
          <w:rFonts w:ascii="Arial" w:eastAsia="Times New Roman" w:hAnsi="Arial" w:cs="Arial"/>
          <w:spacing w:val="-5"/>
          <w:sz w:val="28"/>
          <w:szCs w:val="28"/>
          <w:lang w:eastAsia="it-IT"/>
        </w:rPr>
        <w:t>Da lì, però, le </w:t>
      </w:r>
      <w:r w:rsidRPr="009B51F7">
        <w:rPr>
          <w:rFonts w:ascii="Arial" w:eastAsia="Times New Roman" w:hAnsi="Arial" w:cs="Arial"/>
          <w:b/>
          <w:bCs/>
          <w:spacing w:val="-5"/>
          <w:sz w:val="28"/>
          <w:szCs w:val="28"/>
          <w:bdr w:val="none" w:sz="0" w:space="0" w:color="auto" w:frame="1"/>
          <w:lang w:eastAsia="it-IT"/>
        </w:rPr>
        <w:t>Br persero il sostegno sociale di cui avevano in parte goduto</w:t>
      </w:r>
      <w:r w:rsidRPr="009B51F7">
        <w:rPr>
          <w:rFonts w:ascii="Arial" w:eastAsia="Times New Roman" w:hAnsi="Arial" w:cs="Arial"/>
          <w:spacing w:val="-5"/>
          <w:sz w:val="28"/>
          <w:szCs w:val="28"/>
          <w:lang w:eastAsia="it-IT"/>
        </w:rPr>
        <w:t xml:space="preserve">. Alcuni brigatisti iniziarono a collaborare con le autorità, facendo arrestare compagni ricercati e rinvenire depositi di armi.  </w:t>
      </w:r>
    </w:p>
    <w:p w14:paraId="66F1A38D" w14:textId="5F1C40E5" w:rsidR="009B51F7" w:rsidRPr="009B51F7" w:rsidRDefault="009B51F7" w:rsidP="00CD539E">
      <w:pPr>
        <w:pStyle w:val="NormaleWeb"/>
        <w:shd w:val="clear" w:color="auto" w:fill="FFFFFF"/>
        <w:spacing w:before="120" w:beforeAutospacing="0" w:after="120" w:afterAutospacing="0" w:line="360" w:lineRule="auto"/>
        <w:jc w:val="both"/>
        <w:rPr>
          <w:rFonts w:ascii="Arial" w:hAnsi="Arial" w:cs="Arial"/>
          <w:sz w:val="28"/>
          <w:szCs w:val="28"/>
        </w:rPr>
      </w:pPr>
    </w:p>
    <w:p w14:paraId="59F287E0" w14:textId="77777777" w:rsidR="009B51F7" w:rsidRPr="009B51F7" w:rsidRDefault="009B51F7" w:rsidP="00CD539E">
      <w:pPr>
        <w:pStyle w:val="NormaleWeb"/>
        <w:shd w:val="clear" w:color="auto" w:fill="FFFFFF"/>
        <w:spacing w:before="120" w:beforeAutospacing="0" w:after="120" w:afterAutospacing="0" w:line="360" w:lineRule="auto"/>
        <w:jc w:val="both"/>
        <w:rPr>
          <w:rFonts w:ascii="Arial" w:hAnsi="Arial" w:cs="Arial"/>
          <w:sz w:val="28"/>
          <w:szCs w:val="28"/>
        </w:rPr>
      </w:pPr>
    </w:p>
    <w:p w14:paraId="66EBA11C" w14:textId="77777777" w:rsidR="009B51F7" w:rsidRPr="009B51F7" w:rsidRDefault="009B51F7" w:rsidP="00CD539E">
      <w:pPr>
        <w:shd w:val="clear" w:color="auto" w:fill="FFFFFF"/>
        <w:spacing w:before="120" w:after="120" w:line="360" w:lineRule="auto"/>
        <w:jc w:val="both"/>
        <w:rPr>
          <w:rFonts w:ascii="Arial" w:hAnsi="Arial" w:cs="Arial"/>
          <w:sz w:val="28"/>
          <w:szCs w:val="28"/>
          <w:shd w:val="clear" w:color="auto" w:fill="FFFFFF"/>
        </w:rPr>
      </w:pPr>
    </w:p>
    <w:p w14:paraId="5FB41886" w14:textId="1B1DAADE" w:rsidR="000B6AF4" w:rsidRPr="009B51F7" w:rsidRDefault="000B6AF4" w:rsidP="00CD539E">
      <w:pPr>
        <w:shd w:val="clear" w:color="auto" w:fill="FFFFFF"/>
        <w:spacing w:before="120" w:after="120" w:line="360" w:lineRule="auto"/>
        <w:jc w:val="both"/>
        <w:rPr>
          <w:rFonts w:ascii="Arial" w:hAnsi="Arial" w:cs="Arial"/>
          <w:i/>
          <w:iCs/>
          <w:sz w:val="28"/>
          <w:szCs w:val="28"/>
          <w:shd w:val="clear" w:color="auto" w:fill="FFFFFF"/>
        </w:rPr>
      </w:pPr>
    </w:p>
    <w:p w14:paraId="5C30C67C" w14:textId="77777777" w:rsidR="000B6AF4" w:rsidRPr="006A12AE" w:rsidRDefault="000B6AF4" w:rsidP="00CD539E">
      <w:pPr>
        <w:shd w:val="clear" w:color="auto" w:fill="FFFFFF"/>
        <w:spacing w:before="120" w:after="120" w:line="360" w:lineRule="auto"/>
        <w:jc w:val="both"/>
        <w:rPr>
          <w:rFonts w:ascii="Arial" w:eastAsia="Times New Roman" w:hAnsi="Arial" w:cs="Arial"/>
          <w:sz w:val="28"/>
          <w:szCs w:val="28"/>
          <w:lang w:eastAsia="it-IT"/>
        </w:rPr>
      </w:pPr>
    </w:p>
    <w:p w14:paraId="26DA3AAF" w14:textId="77777777" w:rsidR="00F83468" w:rsidRPr="009B51F7" w:rsidRDefault="00F83468" w:rsidP="00CD539E">
      <w:pPr>
        <w:spacing w:line="360" w:lineRule="auto"/>
        <w:jc w:val="both"/>
        <w:rPr>
          <w:rFonts w:ascii="Arial" w:hAnsi="Arial" w:cs="Arial"/>
          <w:sz w:val="28"/>
          <w:szCs w:val="28"/>
        </w:rPr>
      </w:pPr>
    </w:p>
    <w:sectPr w:rsidR="00F83468" w:rsidRPr="009B51F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A01F1"/>
    <w:multiLevelType w:val="hybridMultilevel"/>
    <w:tmpl w:val="0BCABC62"/>
    <w:lvl w:ilvl="0" w:tplc="7FFECADC">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468"/>
    <w:rsid w:val="00004303"/>
    <w:rsid w:val="00034D06"/>
    <w:rsid w:val="0005784D"/>
    <w:rsid w:val="000B6AF4"/>
    <w:rsid w:val="00132572"/>
    <w:rsid w:val="00170600"/>
    <w:rsid w:val="002D696E"/>
    <w:rsid w:val="00305CB2"/>
    <w:rsid w:val="006A12AE"/>
    <w:rsid w:val="009B51F7"/>
    <w:rsid w:val="009C5B87"/>
    <w:rsid w:val="00B21078"/>
    <w:rsid w:val="00CD539E"/>
    <w:rsid w:val="00D60454"/>
    <w:rsid w:val="00D800FC"/>
    <w:rsid w:val="00DA65B9"/>
    <w:rsid w:val="00DB009B"/>
    <w:rsid w:val="00DD4CE9"/>
    <w:rsid w:val="00DD7487"/>
    <w:rsid w:val="00EF7873"/>
    <w:rsid w:val="00F4178C"/>
    <w:rsid w:val="00F83468"/>
    <w:rsid w:val="00FF64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2E63C"/>
  <w15:chartTrackingRefBased/>
  <w15:docId w15:val="{9273439F-52FC-4782-A024-0363EA525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6A12A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6A12AE"/>
    <w:rPr>
      <w:color w:val="0000FF"/>
      <w:u w:val="single"/>
    </w:rPr>
  </w:style>
  <w:style w:type="character" w:styleId="Enfasigrassetto">
    <w:name w:val="Strong"/>
    <w:basedOn w:val="Carpredefinitoparagrafo"/>
    <w:uiPriority w:val="22"/>
    <w:qFormat/>
    <w:rsid w:val="00004303"/>
    <w:rPr>
      <w:b/>
      <w:bCs/>
    </w:rPr>
  </w:style>
  <w:style w:type="paragraph" w:styleId="Paragrafoelenco">
    <w:name w:val="List Paragraph"/>
    <w:basedOn w:val="Normale"/>
    <w:uiPriority w:val="34"/>
    <w:qFormat/>
    <w:rsid w:val="00170600"/>
    <w:pPr>
      <w:ind w:left="720"/>
      <w:contextualSpacing/>
    </w:pPr>
  </w:style>
  <w:style w:type="character" w:styleId="Enfasicorsivo">
    <w:name w:val="Emphasis"/>
    <w:basedOn w:val="Carpredefinitoparagrafo"/>
    <w:uiPriority w:val="20"/>
    <w:qFormat/>
    <w:rsid w:val="009B51F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35347">
      <w:bodyDiv w:val="1"/>
      <w:marLeft w:val="0"/>
      <w:marRight w:val="0"/>
      <w:marTop w:val="0"/>
      <w:marBottom w:val="0"/>
      <w:divBdr>
        <w:top w:val="none" w:sz="0" w:space="0" w:color="auto"/>
        <w:left w:val="none" w:sz="0" w:space="0" w:color="auto"/>
        <w:bottom w:val="none" w:sz="0" w:space="0" w:color="auto"/>
        <w:right w:val="none" w:sz="0" w:space="0" w:color="auto"/>
      </w:divBdr>
    </w:div>
    <w:div w:id="313681049">
      <w:bodyDiv w:val="1"/>
      <w:marLeft w:val="0"/>
      <w:marRight w:val="0"/>
      <w:marTop w:val="0"/>
      <w:marBottom w:val="0"/>
      <w:divBdr>
        <w:top w:val="none" w:sz="0" w:space="0" w:color="auto"/>
        <w:left w:val="none" w:sz="0" w:space="0" w:color="auto"/>
        <w:bottom w:val="none" w:sz="0" w:space="0" w:color="auto"/>
        <w:right w:val="none" w:sz="0" w:space="0" w:color="auto"/>
      </w:divBdr>
    </w:div>
    <w:div w:id="873271826">
      <w:bodyDiv w:val="1"/>
      <w:marLeft w:val="0"/>
      <w:marRight w:val="0"/>
      <w:marTop w:val="0"/>
      <w:marBottom w:val="0"/>
      <w:divBdr>
        <w:top w:val="none" w:sz="0" w:space="0" w:color="auto"/>
        <w:left w:val="none" w:sz="0" w:space="0" w:color="auto"/>
        <w:bottom w:val="none" w:sz="0" w:space="0" w:color="auto"/>
        <w:right w:val="none" w:sz="0" w:space="0" w:color="auto"/>
      </w:divBdr>
    </w:div>
    <w:div w:id="1468351582">
      <w:bodyDiv w:val="1"/>
      <w:marLeft w:val="0"/>
      <w:marRight w:val="0"/>
      <w:marTop w:val="0"/>
      <w:marBottom w:val="0"/>
      <w:divBdr>
        <w:top w:val="none" w:sz="0" w:space="0" w:color="auto"/>
        <w:left w:val="none" w:sz="0" w:space="0" w:color="auto"/>
        <w:bottom w:val="none" w:sz="0" w:space="0" w:color="auto"/>
        <w:right w:val="none" w:sz="0" w:space="0" w:color="auto"/>
      </w:divBdr>
    </w:div>
    <w:div w:id="1527251259">
      <w:bodyDiv w:val="1"/>
      <w:marLeft w:val="0"/>
      <w:marRight w:val="0"/>
      <w:marTop w:val="0"/>
      <w:marBottom w:val="0"/>
      <w:divBdr>
        <w:top w:val="none" w:sz="0" w:space="0" w:color="auto"/>
        <w:left w:val="none" w:sz="0" w:space="0" w:color="auto"/>
        <w:bottom w:val="none" w:sz="0" w:space="0" w:color="auto"/>
        <w:right w:val="none" w:sz="0" w:space="0" w:color="auto"/>
      </w:divBdr>
    </w:div>
    <w:div w:id="1637636388">
      <w:bodyDiv w:val="1"/>
      <w:marLeft w:val="0"/>
      <w:marRight w:val="0"/>
      <w:marTop w:val="0"/>
      <w:marBottom w:val="0"/>
      <w:divBdr>
        <w:top w:val="none" w:sz="0" w:space="0" w:color="auto"/>
        <w:left w:val="none" w:sz="0" w:space="0" w:color="auto"/>
        <w:bottom w:val="none" w:sz="0" w:space="0" w:color="auto"/>
        <w:right w:val="none" w:sz="0" w:space="0" w:color="auto"/>
      </w:divBdr>
    </w:div>
    <w:div w:id="2056661334">
      <w:bodyDiv w:val="1"/>
      <w:marLeft w:val="0"/>
      <w:marRight w:val="0"/>
      <w:marTop w:val="0"/>
      <w:marBottom w:val="0"/>
      <w:divBdr>
        <w:top w:val="none" w:sz="0" w:space="0" w:color="auto"/>
        <w:left w:val="none" w:sz="0" w:space="0" w:color="auto"/>
        <w:bottom w:val="none" w:sz="0" w:space="0" w:color="auto"/>
        <w:right w:val="none" w:sz="0" w:space="0" w:color="auto"/>
      </w:divBdr>
      <w:divsChild>
        <w:div w:id="149173554">
          <w:marLeft w:val="0"/>
          <w:marRight w:val="0"/>
          <w:marTop w:val="0"/>
          <w:marBottom w:val="0"/>
          <w:divBdr>
            <w:top w:val="none" w:sz="0" w:space="0" w:color="auto"/>
            <w:left w:val="none" w:sz="0" w:space="0" w:color="auto"/>
            <w:bottom w:val="none" w:sz="0" w:space="0" w:color="auto"/>
            <w:right w:val="none" w:sz="0" w:space="0" w:color="auto"/>
          </w:divBdr>
        </w:div>
        <w:div w:id="1385955539">
          <w:marLeft w:val="0"/>
          <w:marRight w:val="0"/>
          <w:marTop w:val="0"/>
          <w:marBottom w:val="0"/>
          <w:divBdr>
            <w:top w:val="none" w:sz="0" w:space="0" w:color="auto"/>
            <w:left w:val="none" w:sz="0" w:space="0" w:color="auto"/>
            <w:bottom w:val="none" w:sz="0" w:space="0" w:color="auto"/>
            <w:right w:val="none" w:sz="0" w:space="0" w:color="auto"/>
          </w:divBdr>
        </w:div>
        <w:div w:id="37750924">
          <w:marLeft w:val="0"/>
          <w:marRight w:val="0"/>
          <w:marTop w:val="0"/>
          <w:marBottom w:val="0"/>
          <w:divBdr>
            <w:top w:val="none" w:sz="0" w:space="0" w:color="auto"/>
            <w:left w:val="none" w:sz="0" w:space="0" w:color="auto"/>
            <w:bottom w:val="none" w:sz="0" w:space="0" w:color="auto"/>
            <w:right w:val="none" w:sz="0" w:space="0" w:color="auto"/>
          </w:divBdr>
          <w:divsChild>
            <w:div w:id="946690892">
              <w:marLeft w:val="0"/>
              <w:marRight w:val="0"/>
              <w:marTop w:val="0"/>
              <w:marBottom w:val="0"/>
              <w:divBdr>
                <w:top w:val="none" w:sz="0" w:space="0" w:color="auto"/>
                <w:left w:val="none" w:sz="0" w:space="0" w:color="auto"/>
                <w:bottom w:val="none" w:sz="0" w:space="0" w:color="auto"/>
                <w:right w:val="none" w:sz="0" w:space="0" w:color="auto"/>
              </w:divBdr>
            </w:div>
            <w:div w:id="502208347">
              <w:marLeft w:val="0"/>
              <w:marRight w:val="0"/>
              <w:marTop w:val="0"/>
              <w:marBottom w:val="0"/>
              <w:divBdr>
                <w:top w:val="none" w:sz="0" w:space="0" w:color="auto"/>
                <w:left w:val="none" w:sz="0" w:space="0" w:color="auto"/>
                <w:bottom w:val="none" w:sz="0" w:space="0" w:color="auto"/>
                <w:right w:val="none" w:sz="0" w:space="0" w:color="auto"/>
              </w:divBdr>
            </w:div>
            <w:div w:id="60948809">
              <w:marLeft w:val="0"/>
              <w:marRight w:val="0"/>
              <w:marTop w:val="0"/>
              <w:marBottom w:val="0"/>
              <w:divBdr>
                <w:top w:val="none" w:sz="0" w:space="0" w:color="auto"/>
                <w:left w:val="none" w:sz="0" w:space="0" w:color="auto"/>
                <w:bottom w:val="none" w:sz="0" w:space="0" w:color="auto"/>
                <w:right w:val="none" w:sz="0" w:space="0" w:color="auto"/>
              </w:divBdr>
            </w:div>
            <w:div w:id="135727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58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1994" TargetMode="External"/><Relationship Id="rId13" Type="http://schemas.openxmlformats.org/officeDocument/2006/relationships/hyperlink" Target="https://it.wikipedia.org/wiki/Governo_Ciampi" TargetMode="External"/><Relationship Id="rId18" Type="http://schemas.openxmlformats.org/officeDocument/2006/relationships/hyperlink" Target="https://it.wikipedia.org/wiki/Francesco_Cossiga" TargetMode="External"/><Relationship Id="rId26" Type="http://schemas.openxmlformats.org/officeDocument/2006/relationships/hyperlink" Target="https://it.wikipedia.org/wiki/1962" TargetMode="External"/><Relationship Id="rId3" Type="http://schemas.openxmlformats.org/officeDocument/2006/relationships/settings" Target="settings.xml"/><Relationship Id="rId21" Type="http://schemas.openxmlformats.org/officeDocument/2006/relationships/hyperlink" Target="https://it.wikipedia.org/wiki/Aldo_Moro" TargetMode="External"/><Relationship Id="rId34" Type="http://schemas.openxmlformats.org/officeDocument/2006/relationships/theme" Target="theme/theme1.xml"/><Relationship Id="rId7" Type="http://schemas.openxmlformats.org/officeDocument/2006/relationships/hyperlink" Target="https://it.wikipedia.org/wiki/1942" TargetMode="External"/><Relationship Id="rId12" Type="http://schemas.openxmlformats.org/officeDocument/2006/relationships/hyperlink" Target="https://it.wikipedia.org/wiki/Governo_Badoglio_II" TargetMode="External"/><Relationship Id="rId17" Type="http://schemas.openxmlformats.org/officeDocument/2006/relationships/hyperlink" Target="https://it.wikipedia.org/wiki/Presidente_della_Repubblica_Italiana" TargetMode="External"/><Relationship Id="rId25" Type="http://schemas.openxmlformats.org/officeDocument/2006/relationships/hyperlink" Target="https://it.wikipedia.org/wiki/Produzione_di_energia_elettrica_in_Italia"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it.wikipedia.org/wiki/Giulio_Andreotti" TargetMode="External"/><Relationship Id="rId20" Type="http://schemas.openxmlformats.org/officeDocument/2006/relationships/hyperlink" Target="https://it.wikipedia.org/wiki/Partito_Socialista_Italiano" TargetMode="External"/><Relationship Id="rId29" Type="http://schemas.openxmlformats.org/officeDocument/2006/relationships/hyperlink" Target="https://it.wikipedia.org/wiki/Trasformismo_(politica)" TargetMode="External"/><Relationship Id="rId1" Type="http://schemas.openxmlformats.org/officeDocument/2006/relationships/numbering" Target="numbering.xml"/><Relationship Id="rId6" Type="http://schemas.openxmlformats.org/officeDocument/2006/relationships/hyperlink" Target="https://it.wikipedia.org/wiki/Centrismo" TargetMode="External"/><Relationship Id="rId11" Type="http://schemas.openxmlformats.org/officeDocument/2006/relationships/hyperlink" Target="https://it.wikipedia.org/wiki/1994" TargetMode="External"/><Relationship Id="rId24" Type="http://schemas.openxmlformats.org/officeDocument/2006/relationships/hyperlink" Target="https://it.wikipedia.org/wiki/Centro_(politica)" TargetMode="External"/><Relationship Id="rId32" Type="http://schemas.openxmlformats.org/officeDocument/2006/relationships/hyperlink" Target="https://it.wikipedia.org/wiki/Regioni_d%27Italia" TargetMode="External"/><Relationship Id="rId5" Type="http://schemas.openxmlformats.org/officeDocument/2006/relationships/hyperlink" Target="https://it.wikipedia.org/wiki/Cristianesimo_democratico" TargetMode="External"/><Relationship Id="rId15" Type="http://schemas.openxmlformats.org/officeDocument/2006/relationships/hyperlink" Target="https://it.wikipedia.org/wiki/Giulio_Andreotti" TargetMode="External"/><Relationship Id="rId23" Type="http://schemas.openxmlformats.org/officeDocument/2006/relationships/hyperlink" Target="https://it.wikipedia.org/wiki/Pietro_Nenni" TargetMode="External"/><Relationship Id="rId28" Type="http://schemas.openxmlformats.org/officeDocument/2006/relationships/hyperlink" Target="https://it.wikipedia.org/wiki/Scuola_secondaria_di_primo_grado_in_Italia" TargetMode="External"/><Relationship Id="rId10" Type="http://schemas.openxmlformats.org/officeDocument/2006/relationships/hyperlink" Target="https://it.wikipedia.org/wiki/1944" TargetMode="External"/><Relationship Id="rId19" Type="http://schemas.openxmlformats.org/officeDocument/2006/relationships/hyperlink" Target="https://it.wikipedia.org/wiki/Oscar_Luigi_Scalfaro" TargetMode="External"/><Relationship Id="rId31" Type="http://schemas.openxmlformats.org/officeDocument/2006/relationships/hyperlink" Target="https://it.wikipedia.org/wiki/Statuto_dei_lavoratori" TargetMode="External"/><Relationship Id="rId4" Type="http://schemas.openxmlformats.org/officeDocument/2006/relationships/webSettings" Target="webSettings.xml"/><Relationship Id="rId9" Type="http://schemas.openxmlformats.org/officeDocument/2006/relationships/hyperlink" Target="https://it.wikipedia.org/wiki/Governi_della_Repubblica_Italiana" TargetMode="External"/><Relationship Id="rId14" Type="http://schemas.openxmlformats.org/officeDocument/2006/relationships/hyperlink" Target="https://it.wikipedia.org/wiki/Presidente_del_Consiglio_dei_ministri_della_Repubblica_Italiana" TargetMode="External"/><Relationship Id="rId22" Type="http://schemas.openxmlformats.org/officeDocument/2006/relationships/hyperlink" Target="https://it.wikipedia.org/wiki/1963" TargetMode="External"/><Relationship Id="rId27" Type="http://schemas.openxmlformats.org/officeDocument/2006/relationships/hyperlink" Target="https://it.wikipedia.org/wiki/Enel" TargetMode="External"/><Relationship Id="rId30" Type="http://schemas.openxmlformats.org/officeDocument/2006/relationships/hyperlink" Target="https://it.wikipedia.org/wiki/Recession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8</Pages>
  <Words>2119</Words>
  <Characters>12079</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10</cp:revision>
  <dcterms:created xsi:type="dcterms:W3CDTF">2022-04-06T16:39:00Z</dcterms:created>
  <dcterms:modified xsi:type="dcterms:W3CDTF">2022-04-06T17:48:00Z</dcterms:modified>
</cp:coreProperties>
</file>