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D19FA" w14:textId="1AAAAF9B" w:rsidR="002515FE" w:rsidRPr="00C825C4" w:rsidRDefault="00C825C4">
      <w:pPr>
        <w:rPr>
          <w:rFonts w:ascii="Arial" w:hAnsi="Arial"/>
          <w:b/>
          <w:bCs/>
          <w:shd w:val="clear" w:color="auto" w:fill="FFFFFF"/>
        </w:rPr>
      </w:pPr>
      <w:r w:rsidRPr="00C825C4">
        <w:rPr>
          <w:rFonts w:ascii="Arial" w:hAnsi="Arial"/>
          <w:b/>
          <w:bCs/>
          <w:shd w:val="clear" w:color="auto" w:fill="FFFFFF"/>
        </w:rPr>
        <w:t>GHEDDAFI</w:t>
      </w:r>
    </w:p>
    <w:p w14:paraId="211F90D2" w14:textId="77777777" w:rsidR="00C825C4" w:rsidRPr="00C825C4" w:rsidRDefault="00C825C4">
      <w:pPr>
        <w:rPr>
          <w:rFonts w:ascii="Arial" w:hAnsi="Arial"/>
          <w:shd w:val="clear" w:color="auto" w:fill="FFFFFF"/>
        </w:rPr>
      </w:pPr>
    </w:p>
    <w:p w14:paraId="20925DB7" w14:textId="72C19509" w:rsidR="002515FE" w:rsidRPr="00C825C4" w:rsidRDefault="002515FE">
      <w:pPr>
        <w:rPr>
          <w:rFonts w:ascii="Arial" w:hAnsi="Arial"/>
          <w:b/>
          <w:bCs/>
          <w:shd w:val="clear" w:color="auto" w:fill="FFFFFF"/>
        </w:rPr>
      </w:pPr>
      <w:r w:rsidRPr="00C825C4">
        <w:rPr>
          <w:rFonts w:ascii="Arial" w:hAnsi="Arial"/>
          <w:b/>
          <w:bCs/>
          <w:shd w:val="clear" w:color="auto" w:fill="FFFFFF"/>
        </w:rPr>
        <w:t>PRIMO PERIODO: INFANZIA E FORMAZIONE</w:t>
      </w:r>
    </w:p>
    <w:p w14:paraId="7D71A42D" w14:textId="16F9BC9F" w:rsidR="001A40A3" w:rsidRPr="00C825C4" w:rsidRDefault="001A40A3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/>
          <w:shd w:val="clear" w:color="auto" w:fill="FFFFFF"/>
        </w:rPr>
        <w:t>Na</w:t>
      </w:r>
      <w:r w:rsidR="00FF3935">
        <w:rPr>
          <w:rFonts w:ascii="Arial" w:hAnsi="Arial"/>
          <w:shd w:val="clear" w:color="auto" w:fill="FFFFFF"/>
        </w:rPr>
        <w:t>sc</w:t>
      </w:r>
      <w:r w:rsidRPr="00C825C4">
        <w:rPr>
          <w:rFonts w:ascii="Arial" w:hAnsi="Arial"/>
          <w:shd w:val="clear" w:color="auto" w:fill="FFFFFF"/>
        </w:rPr>
        <w:t xml:space="preserve">e nel </w:t>
      </w:r>
      <w:hyperlink r:id="rId5" w:tooltip="1942" w:history="1">
        <w:r w:rsidRPr="00C825C4">
          <w:rPr>
            <w:rStyle w:val="Collegamentoipertestuale"/>
            <w:rFonts w:ascii="Arial" w:hAnsi="Arial"/>
            <w:color w:val="auto"/>
            <w:u w:val="none"/>
            <w:shd w:val="clear" w:color="auto" w:fill="FFFFFF"/>
          </w:rPr>
          <w:t>1942</w:t>
        </w:r>
      </w:hyperlink>
      <w:r w:rsidRPr="00C825C4">
        <w:rPr>
          <w:rFonts w:ascii="Arial" w:hAnsi="Arial"/>
          <w:shd w:val="clear" w:color="auto" w:fill="FFFFFF"/>
        </w:rPr>
        <w:t xml:space="preserve">  </w:t>
      </w:r>
      <w:r w:rsidR="00A7617E" w:rsidRPr="00C825C4">
        <w:rPr>
          <w:rFonts w:ascii="Arial" w:hAnsi="Arial"/>
          <w:shd w:val="clear" w:color="auto" w:fill="FFFFFF"/>
        </w:rPr>
        <w:t>in un villaggio vicino</w:t>
      </w:r>
      <w:r w:rsidRPr="00C825C4">
        <w:rPr>
          <w:rFonts w:ascii="Arial" w:hAnsi="Arial"/>
          <w:shd w:val="clear" w:color="auto" w:fill="FFFFFF"/>
        </w:rPr>
        <w:t xml:space="preserve"> </w:t>
      </w:r>
      <w:hyperlink r:id="rId6" w:tooltip="Sirte" w:history="1">
        <w:r w:rsidRPr="00C825C4">
          <w:rPr>
            <w:rStyle w:val="Collegamentoipertestuale"/>
            <w:rFonts w:ascii="Arial" w:hAnsi="Arial"/>
            <w:color w:val="auto"/>
            <w:u w:val="none"/>
            <w:shd w:val="clear" w:color="auto" w:fill="FFFFFF"/>
          </w:rPr>
          <w:t>Sirte</w:t>
        </w:r>
      </w:hyperlink>
      <w:r w:rsidR="00A7617E" w:rsidRPr="00C825C4">
        <w:t xml:space="preserve">, </w:t>
      </w:r>
      <w:r w:rsidR="00A7617E" w:rsidRPr="00C825C4">
        <w:rPr>
          <w:rFonts w:ascii="Arial" w:hAnsi="Arial" w:cs="Arial"/>
          <w:shd w:val="clear" w:color="auto" w:fill="FFFFFF"/>
        </w:rPr>
        <w:t>da una modesta famiglia </w:t>
      </w:r>
      <w:hyperlink r:id="rId7" w:tooltip="Islam" w:history="1">
        <w:r w:rsidR="00A7617E"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islamica</w:t>
        </w:r>
      </w:hyperlink>
      <w:r w:rsidR="00A7617E" w:rsidRPr="00C825C4">
        <w:rPr>
          <w:rFonts w:ascii="Arial" w:hAnsi="Arial" w:cs="Arial"/>
          <w:shd w:val="clear" w:color="auto" w:fill="FFFFFF"/>
        </w:rPr>
        <w:t xml:space="preserve">. </w:t>
      </w:r>
    </w:p>
    <w:p w14:paraId="0C738631" w14:textId="77777777" w:rsidR="00A7617E" w:rsidRPr="00C825C4" w:rsidRDefault="00A7617E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All'età di sei anni, Gheddafi rimane coinvolto in un incidente durante il quale perde due suoi cugini e resta ferito ad un </w:t>
      </w:r>
      <w:hyperlink r:id="rId8" w:tooltip="Bracci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braccio</w:t>
        </w:r>
      </w:hyperlink>
      <w:r w:rsidRPr="00C825C4">
        <w:rPr>
          <w:rFonts w:ascii="Arial" w:hAnsi="Arial" w:cs="Arial"/>
          <w:shd w:val="clear" w:color="auto" w:fill="FFFFFF"/>
        </w:rPr>
        <w:t>, a causa dell'esplosione di una mina.</w:t>
      </w:r>
    </w:p>
    <w:p w14:paraId="779DEA1E" w14:textId="26A490FD" w:rsidR="00A7617E" w:rsidRPr="00C825C4" w:rsidRDefault="00A7617E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Frequenta la scuola coranica di Sirte e viene a contatto con le idee </w:t>
      </w:r>
      <w:hyperlink r:id="rId9" w:tooltip="Panarabism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panarabe</w:t>
        </w:r>
      </w:hyperlink>
      <w:r w:rsidRPr="00C825C4">
        <w:rPr>
          <w:rFonts w:ascii="Arial" w:hAnsi="Arial" w:cs="Arial"/>
          <w:shd w:val="clear" w:color="auto" w:fill="FFFFFF"/>
        </w:rPr>
        <w:t> del </w:t>
      </w:r>
      <w:hyperlink r:id="rId10" w:tooltip="Egitt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Presidente egiziano</w:t>
        </w:r>
      </w:hyperlink>
      <w:r w:rsidRPr="00C825C4">
        <w:rPr>
          <w:rFonts w:ascii="Arial" w:hAnsi="Arial" w:cs="Arial"/>
          <w:shd w:val="clear" w:color="auto" w:fill="FFFFFF"/>
        </w:rPr>
        <w:t> </w:t>
      </w:r>
      <w:hyperlink r:id="rId11" w:tooltip="Gamal Abd el-Nasser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Nasser</w:t>
        </w:r>
      </w:hyperlink>
      <w:r w:rsidRPr="00C825C4">
        <w:rPr>
          <w:rFonts w:ascii="Arial" w:hAnsi="Arial" w:cs="Arial"/>
          <w:shd w:val="clear" w:color="auto" w:fill="FFFFFF"/>
        </w:rPr>
        <w:t>, che v</w:t>
      </w:r>
      <w:r w:rsidR="00FF3935">
        <w:rPr>
          <w:rFonts w:ascii="Arial" w:hAnsi="Arial" w:cs="Arial"/>
          <w:shd w:val="clear" w:color="auto" w:fill="FFFFFF"/>
        </w:rPr>
        <w:t>uole</w:t>
      </w:r>
      <w:r w:rsidRPr="00C825C4">
        <w:rPr>
          <w:rFonts w:ascii="Arial" w:hAnsi="Arial" w:cs="Arial"/>
          <w:shd w:val="clear" w:color="auto" w:fill="FFFFFF"/>
        </w:rPr>
        <w:t xml:space="preserve"> creare una lega di stati arabi. </w:t>
      </w:r>
    </w:p>
    <w:p w14:paraId="722EE9D9" w14:textId="510D6DDF" w:rsidR="00A8628E" w:rsidRPr="00C825C4" w:rsidRDefault="00A7617E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Nel 1961 decide di iscriversi all'</w:t>
      </w:r>
      <w:hyperlink r:id="rId12" w:tooltip="Accademia Militare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Accademia Militare</w:t>
        </w:r>
      </w:hyperlink>
      <w:r w:rsidR="00A8628E" w:rsidRPr="00C825C4">
        <w:rPr>
          <w:rFonts w:ascii="Arial" w:hAnsi="Arial" w:cs="Arial"/>
          <w:shd w:val="clear" w:color="auto" w:fill="FFFFFF"/>
        </w:rPr>
        <w:t xml:space="preserve">. </w:t>
      </w:r>
      <w:r w:rsidRPr="00C825C4">
        <w:rPr>
          <w:rFonts w:ascii="Arial" w:hAnsi="Arial" w:cs="Arial"/>
          <w:shd w:val="clear" w:color="auto" w:fill="FFFFFF"/>
        </w:rPr>
        <w:t xml:space="preserve">Nel 1964 </w:t>
      </w:r>
      <w:r w:rsidR="00A8628E" w:rsidRPr="00C825C4">
        <w:rPr>
          <w:rFonts w:ascii="Arial" w:hAnsi="Arial" w:cs="Arial"/>
          <w:shd w:val="clear" w:color="auto" w:fill="FFFFFF"/>
        </w:rPr>
        <w:t xml:space="preserve">perfeziona i suoi studi militari in Italia, </w:t>
      </w:r>
      <w:r w:rsidRPr="00C825C4">
        <w:rPr>
          <w:rFonts w:ascii="Arial" w:hAnsi="Arial" w:cs="Arial"/>
          <w:shd w:val="clear" w:color="auto" w:fill="FFFFFF"/>
        </w:rPr>
        <w:t>frequen</w:t>
      </w:r>
      <w:r w:rsidR="00A8628E" w:rsidRPr="00C825C4">
        <w:rPr>
          <w:rFonts w:ascii="Arial" w:hAnsi="Arial" w:cs="Arial"/>
          <w:shd w:val="clear" w:color="auto" w:fill="FFFFFF"/>
        </w:rPr>
        <w:t>tando</w:t>
      </w:r>
      <w:r w:rsidRPr="00C825C4">
        <w:rPr>
          <w:rFonts w:ascii="Arial" w:hAnsi="Arial" w:cs="Arial"/>
          <w:shd w:val="clear" w:color="auto" w:fill="FFFFFF"/>
        </w:rPr>
        <w:t xml:space="preserve"> </w:t>
      </w:r>
      <w:r w:rsidR="00A8628E" w:rsidRPr="00C825C4">
        <w:rPr>
          <w:rFonts w:ascii="Arial" w:hAnsi="Arial" w:cs="Arial"/>
          <w:shd w:val="clear" w:color="auto" w:fill="FFFFFF"/>
        </w:rPr>
        <w:t xml:space="preserve">la </w:t>
      </w:r>
      <w:r w:rsidR="00A8628E" w:rsidRPr="00C825C4">
        <w:t xml:space="preserve"> </w:t>
      </w:r>
      <w:hyperlink r:id="rId13" w:tooltip="Scuola di guerra dell'esercit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Scuola di guerra dell'esercito</w:t>
        </w:r>
      </w:hyperlink>
      <w:r w:rsidRPr="00C825C4">
        <w:rPr>
          <w:rFonts w:ascii="Arial" w:hAnsi="Arial" w:cs="Arial"/>
          <w:shd w:val="clear" w:color="auto" w:fill="FFFFFF"/>
        </w:rPr>
        <w:t> di </w:t>
      </w:r>
      <w:hyperlink r:id="rId14" w:tooltip="Civitavecchia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Civitavecchia</w:t>
        </w:r>
      </w:hyperlink>
      <w:r w:rsidRPr="00C825C4">
        <w:rPr>
          <w:rFonts w:ascii="Arial" w:hAnsi="Arial" w:cs="Arial"/>
          <w:shd w:val="clear" w:color="auto" w:fill="FFFFFF"/>
        </w:rPr>
        <w:t> nonché la scuola di artig</w:t>
      </w:r>
      <w:r w:rsidR="00A8628E" w:rsidRPr="00C825C4">
        <w:rPr>
          <w:rFonts w:ascii="Arial" w:hAnsi="Arial" w:cs="Arial"/>
          <w:shd w:val="clear" w:color="auto" w:fill="FFFFFF"/>
        </w:rPr>
        <w:t>l</w:t>
      </w:r>
      <w:r w:rsidRPr="00C825C4">
        <w:rPr>
          <w:rFonts w:ascii="Arial" w:hAnsi="Arial" w:cs="Arial"/>
          <w:shd w:val="clear" w:color="auto" w:fill="FFFFFF"/>
        </w:rPr>
        <w:t>ieria contraerea a </w:t>
      </w:r>
      <w:hyperlink r:id="rId15" w:tooltip="Braccian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Bracciano</w:t>
        </w:r>
      </w:hyperlink>
      <w:r w:rsidR="00A8628E" w:rsidRPr="00C825C4">
        <w:t xml:space="preserve">. </w:t>
      </w:r>
      <w:r w:rsidRPr="00C825C4">
        <w:rPr>
          <w:rFonts w:ascii="Arial" w:hAnsi="Arial" w:cs="Arial"/>
          <w:shd w:val="clear" w:color="auto" w:fill="FFFFFF"/>
        </w:rPr>
        <w:t xml:space="preserve"> </w:t>
      </w:r>
    </w:p>
    <w:p w14:paraId="37C3D58C" w14:textId="3CCF3B10" w:rsidR="00A7617E" w:rsidRPr="00C825C4" w:rsidRDefault="00A8628E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Terminati gli studi, c</w:t>
      </w:r>
      <w:r w:rsidR="00A7617E" w:rsidRPr="00C825C4">
        <w:rPr>
          <w:rFonts w:ascii="Arial" w:hAnsi="Arial" w:cs="Arial"/>
          <w:shd w:val="clear" w:color="auto" w:fill="FFFFFF"/>
        </w:rPr>
        <w:t>ominci</w:t>
      </w:r>
      <w:r w:rsidR="00FF3935">
        <w:rPr>
          <w:rFonts w:ascii="Arial" w:hAnsi="Arial" w:cs="Arial"/>
          <w:shd w:val="clear" w:color="auto" w:fill="FFFFFF"/>
        </w:rPr>
        <w:t>a</w:t>
      </w:r>
      <w:r w:rsidR="00A7617E" w:rsidRPr="00C825C4">
        <w:rPr>
          <w:rFonts w:ascii="Arial" w:hAnsi="Arial" w:cs="Arial"/>
          <w:shd w:val="clear" w:color="auto" w:fill="FFFFFF"/>
        </w:rPr>
        <w:t xml:space="preserve"> la carriera nell'</w:t>
      </w:r>
      <w:hyperlink r:id="rId16" w:tooltip="Esercito" w:history="1">
        <w:r w:rsidR="00A7617E"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esercito</w:t>
        </w:r>
      </w:hyperlink>
      <w:r w:rsidR="00A7617E" w:rsidRPr="00C825C4">
        <w:rPr>
          <w:rFonts w:ascii="Arial" w:hAnsi="Arial" w:cs="Arial"/>
          <w:shd w:val="clear" w:color="auto" w:fill="FFFFFF"/>
        </w:rPr>
        <w:t> </w:t>
      </w:r>
      <w:hyperlink r:id="rId17" w:tooltip="Regno Unito di Libia" w:history="1">
        <w:r w:rsidR="00A7617E"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libico</w:t>
        </w:r>
      </w:hyperlink>
      <w:r w:rsidR="00A7617E" w:rsidRPr="00C825C4">
        <w:rPr>
          <w:rFonts w:ascii="Arial" w:hAnsi="Arial" w:cs="Arial"/>
          <w:shd w:val="clear" w:color="auto" w:fill="FFFFFF"/>
        </w:rPr>
        <w:t xml:space="preserve">, </w:t>
      </w:r>
      <w:r w:rsidR="002515FE" w:rsidRPr="00C825C4">
        <w:rPr>
          <w:rFonts w:ascii="Arial" w:hAnsi="Arial" w:cs="Arial"/>
          <w:shd w:val="clear" w:color="auto" w:fill="FFFFFF"/>
        </w:rPr>
        <w:t>diventando</w:t>
      </w:r>
      <w:r w:rsidR="002515FE" w:rsidRPr="00C825C4">
        <w:t xml:space="preserve"> </w:t>
      </w:r>
      <w:hyperlink r:id="rId18" w:tooltip="Capitano" w:history="1">
        <w:r w:rsidR="00A7617E"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capitano</w:t>
        </w:r>
      </w:hyperlink>
      <w:r w:rsidR="00A7617E" w:rsidRPr="00C825C4">
        <w:rPr>
          <w:rFonts w:ascii="Arial" w:hAnsi="Arial" w:cs="Arial"/>
          <w:shd w:val="clear" w:color="auto" w:fill="FFFFFF"/>
        </w:rPr>
        <w:t> all'età di 27 anni.</w:t>
      </w:r>
    </w:p>
    <w:p w14:paraId="2ABA6910" w14:textId="077F6D83" w:rsidR="002515FE" w:rsidRPr="00C825C4" w:rsidRDefault="002515FE">
      <w:pPr>
        <w:rPr>
          <w:rFonts w:ascii="Arial" w:hAnsi="Arial" w:cs="Arial"/>
          <w:shd w:val="clear" w:color="auto" w:fill="FFFFFF"/>
        </w:rPr>
      </w:pPr>
    </w:p>
    <w:p w14:paraId="3E98FC27" w14:textId="56838C55" w:rsidR="002515FE" w:rsidRPr="00C825C4" w:rsidRDefault="002515FE">
      <w:pPr>
        <w:rPr>
          <w:rFonts w:ascii="Arial" w:hAnsi="Arial" w:cs="Arial"/>
          <w:b/>
          <w:bCs/>
          <w:shd w:val="clear" w:color="auto" w:fill="FFFFFF"/>
        </w:rPr>
      </w:pPr>
      <w:r w:rsidRPr="00C825C4">
        <w:rPr>
          <w:rFonts w:ascii="Arial" w:hAnsi="Arial" w:cs="Arial"/>
          <w:b/>
          <w:bCs/>
          <w:shd w:val="clear" w:color="auto" w:fill="FFFFFF"/>
        </w:rPr>
        <w:t>IL COLPO DI STATO</w:t>
      </w:r>
    </w:p>
    <w:p w14:paraId="35E56C99" w14:textId="337774E6" w:rsidR="002515FE" w:rsidRPr="00C825C4" w:rsidRDefault="002515FE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Insoddisfatto del governo guidato dal re della Libia </w:t>
      </w:r>
      <w:hyperlink r:id="rId19" w:tooltip="Idris I di Libia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Idris I</w:t>
        </w:r>
      </w:hyperlink>
      <w:r w:rsidRPr="00C825C4">
        <w:rPr>
          <w:rFonts w:ascii="Arial" w:hAnsi="Arial" w:cs="Arial"/>
          <w:shd w:val="clear" w:color="auto" w:fill="FFFFFF"/>
        </w:rPr>
        <w:t xml:space="preserve">, giudicato da Gheddafi e da altri ufficiali troppo vicino a </w:t>
      </w:r>
      <w:hyperlink r:id="rId20" w:tooltip="Stati Uniti d'America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Stati Uniti</w:t>
        </w:r>
      </w:hyperlink>
      <w:r w:rsidRPr="00C825C4">
        <w:rPr>
          <w:rFonts w:ascii="Arial" w:hAnsi="Arial" w:cs="Arial"/>
          <w:shd w:val="clear" w:color="auto" w:fill="FFFFFF"/>
        </w:rPr>
        <w:t> e </w:t>
      </w:r>
      <w:hyperlink r:id="rId21" w:tooltip="Francia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Francia</w:t>
        </w:r>
      </w:hyperlink>
      <w:r w:rsidRPr="00C825C4">
        <w:rPr>
          <w:rFonts w:ascii="Arial" w:hAnsi="Arial" w:cs="Arial"/>
          <w:shd w:val="clear" w:color="auto" w:fill="FFFFFF"/>
        </w:rPr>
        <w:t>, nel  </w:t>
      </w:r>
      <w:hyperlink r:id="rId22" w:tooltip="1969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1969</w:t>
        </w:r>
      </w:hyperlink>
      <w:r w:rsidRPr="00C825C4">
        <w:rPr>
          <w:rFonts w:ascii="Arial" w:hAnsi="Arial" w:cs="Arial"/>
          <w:shd w:val="clear" w:color="auto" w:fill="FFFFFF"/>
        </w:rPr>
        <w:t> si po</w:t>
      </w:r>
      <w:r w:rsidR="00FF3935">
        <w:rPr>
          <w:rFonts w:ascii="Arial" w:hAnsi="Arial" w:cs="Arial"/>
          <w:shd w:val="clear" w:color="auto" w:fill="FFFFFF"/>
        </w:rPr>
        <w:t>n</w:t>
      </w:r>
      <w:r w:rsidRPr="00C825C4">
        <w:rPr>
          <w:rFonts w:ascii="Arial" w:hAnsi="Arial" w:cs="Arial"/>
          <w:shd w:val="clear" w:color="auto" w:fill="FFFFFF"/>
        </w:rPr>
        <w:t>e alla guida del colpo di Stato organizzato contro il sovrano, che port</w:t>
      </w:r>
      <w:r w:rsidR="00FF3935">
        <w:rPr>
          <w:rFonts w:ascii="Arial" w:hAnsi="Arial" w:cs="Arial"/>
          <w:shd w:val="clear" w:color="auto" w:fill="FFFFFF"/>
        </w:rPr>
        <w:t>a</w:t>
      </w:r>
      <w:r w:rsidRPr="00C825C4">
        <w:rPr>
          <w:rFonts w:ascii="Arial" w:hAnsi="Arial" w:cs="Arial"/>
          <w:shd w:val="clear" w:color="auto" w:fill="FFFFFF"/>
        </w:rPr>
        <w:t>, il 1º settembre dello stesso anno, alla proclamazione della </w:t>
      </w:r>
      <w:hyperlink r:id="rId23" w:tooltip="Repubblica (forma statuale)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Repubblica</w:t>
        </w:r>
      </w:hyperlink>
      <w:r w:rsidRPr="00C825C4">
        <w:rPr>
          <w:rFonts w:ascii="Arial" w:hAnsi="Arial" w:cs="Arial"/>
          <w:shd w:val="clear" w:color="auto" w:fill="FFFFFF"/>
        </w:rPr>
        <w:t> guidata da un Consiglio di</w:t>
      </w:r>
      <w:r w:rsidRPr="00C825C4">
        <w:rPr>
          <w:rFonts w:ascii="Arial" w:hAnsi="Arial" w:cs="Arial"/>
          <w:i/>
          <w:iCs/>
          <w:shd w:val="clear" w:color="auto" w:fill="FFFFFF"/>
        </w:rPr>
        <w:t xml:space="preserve"> </w:t>
      </w:r>
      <w:r w:rsidRPr="00C825C4">
        <w:rPr>
          <w:rFonts w:ascii="Arial" w:hAnsi="Arial" w:cs="Arial"/>
          <w:shd w:val="clear" w:color="auto" w:fill="FFFFFF"/>
        </w:rPr>
        <w:t>12 militari. Una volta al potere, Gheddafi, proclamatosi colonnello, f</w:t>
      </w:r>
      <w:r w:rsidR="00FF3935">
        <w:rPr>
          <w:rFonts w:ascii="Arial" w:hAnsi="Arial" w:cs="Arial"/>
          <w:shd w:val="clear" w:color="auto" w:fill="FFFFFF"/>
        </w:rPr>
        <w:t xml:space="preserve">a </w:t>
      </w:r>
      <w:r w:rsidRPr="00C825C4">
        <w:rPr>
          <w:rFonts w:ascii="Arial" w:hAnsi="Arial" w:cs="Arial"/>
          <w:shd w:val="clear" w:color="auto" w:fill="FFFFFF"/>
        </w:rPr>
        <w:t>approvare dal Consiglio una nuova </w:t>
      </w:r>
      <w:hyperlink r:id="rId24" w:tooltip="Costituzione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costituzione</w:t>
        </w:r>
      </w:hyperlink>
      <w:r w:rsidRPr="00C825C4">
        <w:rPr>
          <w:rFonts w:ascii="Arial" w:hAnsi="Arial" w:cs="Arial"/>
          <w:shd w:val="clear" w:color="auto" w:fill="FFFFFF"/>
        </w:rPr>
        <w:t> e abol</w:t>
      </w:r>
      <w:r w:rsidR="00FF3935">
        <w:rPr>
          <w:rFonts w:ascii="Arial" w:hAnsi="Arial" w:cs="Arial"/>
          <w:shd w:val="clear" w:color="auto" w:fill="FFFFFF"/>
        </w:rPr>
        <w:t xml:space="preserve">isce </w:t>
      </w:r>
      <w:r w:rsidRPr="00C825C4">
        <w:rPr>
          <w:rFonts w:ascii="Arial" w:hAnsi="Arial" w:cs="Arial"/>
          <w:shd w:val="clear" w:color="auto" w:fill="FFFFFF"/>
        </w:rPr>
        <w:t xml:space="preserve">le elezioni e tutti i partiti politici. </w:t>
      </w:r>
    </w:p>
    <w:p w14:paraId="1C816041" w14:textId="2A566F36" w:rsidR="002515FE" w:rsidRPr="00C825C4" w:rsidRDefault="002515FE">
      <w:pPr>
        <w:rPr>
          <w:rFonts w:ascii="Arial" w:hAnsi="Arial" w:cs="Arial"/>
          <w:shd w:val="clear" w:color="auto" w:fill="FFFFFF"/>
        </w:rPr>
      </w:pPr>
    </w:p>
    <w:p w14:paraId="50F53D0A" w14:textId="22790C0D" w:rsidR="002515FE" w:rsidRPr="00C825C4" w:rsidRDefault="005E180E">
      <w:pPr>
        <w:rPr>
          <w:rFonts w:ascii="Arial" w:hAnsi="Arial" w:cs="Arial"/>
          <w:b/>
          <w:bCs/>
          <w:shd w:val="clear" w:color="auto" w:fill="FFFFFF"/>
        </w:rPr>
      </w:pPr>
      <w:r w:rsidRPr="00C825C4">
        <w:rPr>
          <w:rFonts w:ascii="Arial" w:hAnsi="Arial" w:cs="Arial"/>
          <w:b/>
          <w:bCs/>
          <w:shd w:val="clear" w:color="auto" w:fill="FFFFFF"/>
        </w:rPr>
        <w:t>LA SUA POLITICA</w:t>
      </w:r>
    </w:p>
    <w:p w14:paraId="0155D62E" w14:textId="756FFEB5" w:rsidR="00AC3FA4" w:rsidRPr="00C825C4" w:rsidRDefault="005E180E" w:rsidP="005E180E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 xml:space="preserve">Salito al potere, </w:t>
      </w:r>
      <w:r w:rsidR="00AC3FA4" w:rsidRPr="00C825C4">
        <w:rPr>
          <w:rFonts w:ascii="Arial" w:hAnsi="Arial" w:cs="Arial"/>
          <w:sz w:val="22"/>
          <w:szCs w:val="22"/>
        </w:rPr>
        <w:t>port</w:t>
      </w:r>
      <w:r w:rsidR="002B0A33">
        <w:rPr>
          <w:rFonts w:ascii="Arial" w:hAnsi="Arial" w:cs="Arial"/>
          <w:sz w:val="22"/>
          <w:szCs w:val="22"/>
        </w:rPr>
        <w:t>a</w:t>
      </w:r>
      <w:r w:rsidR="00AC3FA4" w:rsidRPr="00C825C4">
        <w:rPr>
          <w:rFonts w:ascii="Arial" w:hAnsi="Arial" w:cs="Arial"/>
          <w:sz w:val="22"/>
          <w:szCs w:val="22"/>
        </w:rPr>
        <w:t xml:space="preserve"> avanti una politica fortemente nazionalista (ossia la difesa della Libia da ogni interferenza delle potenze straniere), con 3 azioni decisive:</w:t>
      </w:r>
    </w:p>
    <w:p w14:paraId="63A77663" w14:textId="5260B24A" w:rsidR="00AC3FA4" w:rsidRPr="00C825C4" w:rsidRDefault="005E180E" w:rsidP="00AC3FA4">
      <w:pPr>
        <w:pStyle w:val="NormaleWeb"/>
        <w:numPr>
          <w:ilvl w:val="0"/>
          <w:numId w:val="1"/>
        </w:numPr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nazionalizz</w:t>
      </w:r>
      <w:r w:rsidR="002B0A33">
        <w:rPr>
          <w:rFonts w:ascii="Arial" w:hAnsi="Arial" w:cs="Arial"/>
          <w:sz w:val="22"/>
          <w:szCs w:val="22"/>
        </w:rPr>
        <w:t>a</w:t>
      </w:r>
      <w:r w:rsidRPr="00C825C4">
        <w:rPr>
          <w:rFonts w:ascii="Arial" w:hAnsi="Arial" w:cs="Arial"/>
          <w:sz w:val="22"/>
          <w:szCs w:val="22"/>
        </w:rPr>
        <w:t xml:space="preserve"> le società petrolifere straniere (ossia </w:t>
      </w:r>
      <w:r w:rsidR="002B0A33">
        <w:rPr>
          <w:rFonts w:ascii="Arial" w:hAnsi="Arial" w:cs="Arial"/>
          <w:sz w:val="22"/>
          <w:szCs w:val="22"/>
        </w:rPr>
        <w:t xml:space="preserve">le fa </w:t>
      </w:r>
      <w:r w:rsidRPr="00C825C4">
        <w:rPr>
          <w:rFonts w:ascii="Arial" w:hAnsi="Arial" w:cs="Arial"/>
          <w:sz w:val="22"/>
          <w:szCs w:val="22"/>
        </w:rPr>
        <w:t>diventare di proprietà dello stato libico)</w:t>
      </w:r>
    </w:p>
    <w:p w14:paraId="3656EB1F" w14:textId="77777777" w:rsidR="002B0A33" w:rsidRDefault="005E180E" w:rsidP="002B0A33">
      <w:pPr>
        <w:pStyle w:val="NormaleWeb"/>
        <w:numPr>
          <w:ilvl w:val="0"/>
          <w:numId w:val="1"/>
        </w:numPr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chiu</w:t>
      </w:r>
      <w:r w:rsidR="002B0A33">
        <w:rPr>
          <w:rFonts w:ascii="Arial" w:hAnsi="Arial" w:cs="Arial"/>
          <w:sz w:val="22"/>
          <w:szCs w:val="22"/>
        </w:rPr>
        <w:t>d</w:t>
      </w:r>
      <w:r w:rsidR="00AC3FA4" w:rsidRPr="00C825C4">
        <w:rPr>
          <w:rFonts w:ascii="Arial" w:hAnsi="Arial" w:cs="Arial"/>
          <w:sz w:val="22"/>
          <w:szCs w:val="22"/>
        </w:rPr>
        <w:t xml:space="preserve">e </w:t>
      </w:r>
      <w:r w:rsidRPr="00C825C4">
        <w:rPr>
          <w:rFonts w:ascii="Arial" w:hAnsi="Arial" w:cs="Arial"/>
          <w:sz w:val="22"/>
          <w:szCs w:val="22"/>
        </w:rPr>
        <w:t>le basi militari statunitensi e britanniche presenti in Libia</w:t>
      </w:r>
    </w:p>
    <w:p w14:paraId="7F98D2E5" w14:textId="455DB0DD" w:rsidR="005E180E" w:rsidRPr="002B0A33" w:rsidRDefault="005E180E" w:rsidP="002B0A33">
      <w:pPr>
        <w:pStyle w:val="NormaleWeb"/>
        <w:numPr>
          <w:ilvl w:val="0"/>
          <w:numId w:val="1"/>
        </w:numPr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2B0A33">
        <w:rPr>
          <w:rFonts w:ascii="Arial" w:hAnsi="Arial" w:cs="Arial"/>
          <w:sz w:val="22"/>
          <w:szCs w:val="22"/>
        </w:rPr>
        <w:t>espropri</w:t>
      </w:r>
      <w:r w:rsidR="002B0A33" w:rsidRPr="002B0A33">
        <w:rPr>
          <w:rFonts w:ascii="Arial" w:hAnsi="Arial" w:cs="Arial"/>
          <w:sz w:val="22"/>
          <w:szCs w:val="22"/>
        </w:rPr>
        <w:t>a</w:t>
      </w:r>
      <w:r w:rsidR="00AC3FA4" w:rsidRPr="002B0A33">
        <w:rPr>
          <w:rFonts w:ascii="Arial" w:hAnsi="Arial" w:cs="Arial"/>
          <w:sz w:val="22"/>
          <w:szCs w:val="22"/>
        </w:rPr>
        <w:t xml:space="preserve"> </w:t>
      </w:r>
      <w:r w:rsidRPr="002B0A33">
        <w:rPr>
          <w:rFonts w:ascii="Arial" w:hAnsi="Arial" w:cs="Arial"/>
          <w:sz w:val="22"/>
          <w:szCs w:val="22"/>
        </w:rPr>
        <w:t>tutti i beni delle comunità italiana ed ebraica, espellendole dal paese.</w:t>
      </w:r>
    </w:p>
    <w:p w14:paraId="5D5AD2CA" w14:textId="07ED19CD" w:rsidR="00AC3FA4" w:rsidRPr="00C825C4" w:rsidRDefault="005E180E" w:rsidP="005E180E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In politica estera</w:t>
      </w:r>
      <w:r w:rsidR="00AC3FA4" w:rsidRPr="00C825C4">
        <w:rPr>
          <w:rFonts w:ascii="Arial" w:hAnsi="Arial" w:cs="Arial"/>
          <w:sz w:val="22"/>
          <w:szCs w:val="22"/>
        </w:rPr>
        <w:t xml:space="preserve"> Gheddafi finanzi</w:t>
      </w:r>
      <w:r w:rsidR="002B0A33">
        <w:rPr>
          <w:rFonts w:ascii="Arial" w:hAnsi="Arial" w:cs="Arial"/>
          <w:sz w:val="22"/>
          <w:szCs w:val="22"/>
        </w:rPr>
        <w:t>a</w:t>
      </w:r>
      <w:r w:rsidR="00AC3FA4" w:rsidRPr="00C825C4">
        <w:rPr>
          <w:rFonts w:ascii="Arial" w:hAnsi="Arial" w:cs="Arial"/>
          <w:sz w:val="22"/>
          <w:szCs w:val="22"/>
        </w:rPr>
        <w:t xml:space="preserve"> la</w:t>
      </w:r>
      <w:r w:rsidRPr="00C825C4">
        <w:rPr>
          <w:rFonts w:ascii="Arial" w:hAnsi="Arial" w:cs="Arial"/>
          <w:sz w:val="22"/>
          <w:szCs w:val="22"/>
        </w:rPr>
        <w:t xml:space="preserve"> lotta contro </w:t>
      </w:r>
      <w:hyperlink r:id="rId25" w:tooltip="Israele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Israele</w:t>
        </w:r>
      </w:hyperlink>
      <w:r w:rsidR="00AC3FA4" w:rsidRPr="00C825C4">
        <w:rPr>
          <w:rFonts w:ascii="Arial" w:hAnsi="Arial" w:cs="Arial"/>
          <w:sz w:val="22"/>
          <w:szCs w:val="22"/>
        </w:rPr>
        <w:t xml:space="preserve"> (lo stato ebraico creato in Palestina dall’ONU per dare agli ebrei una patria dopo la Shoah, togliendo però quelle terre ai palestinesi, che per secoli vi abitavano).</w:t>
      </w:r>
      <w:r w:rsidR="004546AD" w:rsidRPr="00C825C4">
        <w:rPr>
          <w:rFonts w:ascii="Arial" w:hAnsi="Arial" w:cs="Arial"/>
          <w:sz w:val="22"/>
          <w:szCs w:val="22"/>
        </w:rPr>
        <w:t xml:space="preserve"> La creazione di questo stato </w:t>
      </w:r>
      <w:r w:rsidR="002B0A33">
        <w:rPr>
          <w:rFonts w:ascii="Arial" w:hAnsi="Arial" w:cs="Arial"/>
          <w:sz w:val="22"/>
          <w:szCs w:val="22"/>
        </w:rPr>
        <w:t>è</w:t>
      </w:r>
      <w:r w:rsidR="004546AD" w:rsidRPr="00C825C4">
        <w:rPr>
          <w:rFonts w:ascii="Arial" w:hAnsi="Arial" w:cs="Arial"/>
          <w:sz w:val="22"/>
          <w:szCs w:val="22"/>
        </w:rPr>
        <w:t xml:space="preserve"> motivo di gravi conflitti, dal momento che Israele </w:t>
      </w:r>
      <w:r w:rsidR="002B0A33">
        <w:rPr>
          <w:rFonts w:ascii="Arial" w:hAnsi="Arial" w:cs="Arial"/>
          <w:sz w:val="22"/>
          <w:szCs w:val="22"/>
        </w:rPr>
        <w:t>ha</w:t>
      </w:r>
      <w:r w:rsidR="004546AD" w:rsidRPr="00C825C4">
        <w:rPr>
          <w:rFonts w:ascii="Arial" w:hAnsi="Arial" w:cs="Arial"/>
          <w:sz w:val="22"/>
          <w:szCs w:val="22"/>
        </w:rPr>
        <w:t xml:space="preserve"> l’appoggio degli USA e degli Inglesi, mentre i palestinesi </w:t>
      </w:r>
      <w:r w:rsidR="002B0A33">
        <w:rPr>
          <w:rFonts w:ascii="Arial" w:hAnsi="Arial" w:cs="Arial"/>
          <w:sz w:val="22"/>
          <w:szCs w:val="22"/>
        </w:rPr>
        <w:t xml:space="preserve">hanno </w:t>
      </w:r>
      <w:r w:rsidR="004546AD" w:rsidRPr="00C825C4">
        <w:rPr>
          <w:rFonts w:ascii="Arial" w:hAnsi="Arial" w:cs="Arial"/>
          <w:sz w:val="22"/>
          <w:szCs w:val="22"/>
        </w:rPr>
        <w:t>l’appoggio di molti paesi islamici contrari alla creazione di questo stato).</w:t>
      </w:r>
    </w:p>
    <w:p w14:paraId="6C78791B" w14:textId="5981E469" w:rsidR="004546AD" w:rsidRPr="00C825C4" w:rsidRDefault="004546AD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Grazie al denaro derivante dal </w:t>
      </w:r>
      <w:hyperlink r:id="rId26" w:tooltip="Petroli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petrolio</w:t>
        </w:r>
      </w:hyperlink>
      <w:r w:rsidRPr="00C825C4">
        <w:rPr>
          <w:rFonts w:ascii="Arial" w:hAnsi="Arial" w:cs="Arial"/>
          <w:shd w:val="clear" w:color="auto" w:fill="FFFFFF"/>
        </w:rPr>
        <w:t>, il regime deci</w:t>
      </w:r>
      <w:r w:rsidR="002B0A33">
        <w:rPr>
          <w:rFonts w:ascii="Arial" w:hAnsi="Arial" w:cs="Arial"/>
          <w:shd w:val="clear" w:color="auto" w:fill="FFFFFF"/>
        </w:rPr>
        <w:t>d</w:t>
      </w:r>
      <w:r w:rsidRPr="00C825C4">
        <w:rPr>
          <w:rFonts w:ascii="Arial" w:hAnsi="Arial" w:cs="Arial"/>
          <w:shd w:val="clear" w:color="auto" w:fill="FFFFFF"/>
        </w:rPr>
        <w:t xml:space="preserve">e di effettuare alcune opere per modernizzare la Libia, come la costruzione di strade, ospedali, acquedotti e industrie. </w:t>
      </w:r>
    </w:p>
    <w:p w14:paraId="18D02677" w14:textId="64CA8591" w:rsidR="005E180E" w:rsidRPr="00C825C4" w:rsidRDefault="004546AD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Gheddafi diven</w:t>
      </w:r>
      <w:r w:rsidR="002B0A33">
        <w:rPr>
          <w:rFonts w:ascii="Arial" w:hAnsi="Arial" w:cs="Arial"/>
          <w:shd w:val="clear" w:color="auto" w:fill="FFFFFF"/>
        </w:rPr>
        <w:t>ta</w:t>
      </w:r>
      <w:r w:rsidRPr="00C825C4">
        <w:rPr>
          <w:rFonts w:ascii="Arial" w:hAnsi="Arial" w:cs="Arial"/>
          <w:shd w:val="clear" w:color="auto" w:fill="FFFFFF"/>
        </w:rPr>
        <w:t xml:space="preserve"> molto popolare, e sce</w:t>
      </w:r>
      <w:r w:rsidR="002B0A33">
        <w:rPr>
          <w:rFonts w:ascii="Arial" w:hAnsi="Arial" w:cs="Arial"/>
          <w:shd w:val="clear" w:color="auto" w:fill="FFFFFF"/>
        </w:rPr>
        <w:t>gli</w:t>
      </w:r>
      <w:r w:rsidRPr="00C825C4">
        <w:rPr>
          <w:rFonts w:ascii="Arial" w:hAnsi="Arial" w:cs="Arial"/>
          <w:shd w:val="clear" w:color="auto" w:fill="FFFFFF"/>
        </w:rPr>
        <w:t>e di rinunciare a una carica politica ufficiale, pur rimanendo di fatto l'unico vero leader del paese, mantenendo il titolo onorifico di "Guida della Rivoluzione".</w:t>
      </w:r>
      <w:r w:rsidR="002F2107" w:rsidRPr="00C825C4">
        <w:rPr>
          <w:rFonts w:ascii="Arial" w:hAnsi="Arial" w:cs="Arial"/>
          <w:shd w:val="clear" w:color="auto" w:fill="FFFFFF"/>
        </w:rPr>
        <w:t xml:space="preserve"> Di fatto si tratta di una dittatura militare.</w:t>
      </w:r>
    </w:p>
    <w:p w14:paraId="33659FB8" w14:textId="5CAD317B" w:rsidR="009F567C" w:rsidRPr="00C825C4" w:rsidRDefault="009F567C">
      <w:pPr>
        <w:rPr>
          <w:rFonts w:ascii="Arial" w:hAnsi="Arial" w:cs="Arial"/>
          <w:shd w:val="clear" w:color="auto" w:fill="FFFFFF"/>
        </w:rPr>
      </w:pPr>
    </w:p>
    <w:p w14:paraId="4B78944B" w14:textId="77777777" w:rsidR="00C825C4" w:rsidRDefault="00C825C4">
      <w:pPr>
        <w:rPr>
          <w:rFonts w:ascii="Arial" w:hAnsi="Arial" w:cs="Arial"/>
          <w:b/>
          <w:bCs/>
          <w:shd w:val="clear" w:color="auto" w:fill="FFFFFF"/>
        </w:rPr>
      </w:pPr>
    </w:p>
    <w:p w14:paraId="7B501B24" w14:textId="53039504" w:rsidR="009F567C" w:rsidRPr="00C825C4" w:rsidRDefault="009F567C">
      <w:pPr>
        <w:rPr>
          <w:rFonts w:ascii="Arial" w:hAnsi="Arial" w:cs="Arial"/>
          <w:b/>
          <w:bCs/>
          <w:shd w:val="clear" w:color="auto" w:fill="FFFFFF"/>
        </w:rPr>
      </w:pPr>
      <w:r w:rsidRPr="00C825C4">
        <w:rPr>
          <w:rFonts w:ascii="Arial" w:hAnsi="Arial" w:cs="Arial"/>
          <w:b/>
          <w:bCs/>
          <w:shd w:val="clear" w:color="auto" w:fill="FFFFFF"/>
        </w:rPr>
        <w:lastRenderedPageBreak/>
        <w:t>IL TERRORISMO</w:t>
      </w:r>
    </w:p>
    <w:p w14:paraId="7EDE13A0" w14:textId="0FB77D7D" w:rsidR="009F567C" w:rsidRPr="00C825C4" w:rsidRDefault="009F567C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Negli </w:t>
      </w:r>
      <w:hyperlink r:id="rId27" w:tooltip="Anni 1980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 xml:space="preserve">anni </w:t>
        </w:r>
        <w:r w:rsidR="002B0A33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O</w:t>
        </w:r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ttanta</w:t>
        </w:r>
      </w:hyperlink>
      <w:r w:rsidRPr="00C825C4">
        <w:rPr>
          <w:rFonts w:ascii="Arial" w:hAnsi="Arial" w:cs="Arial"/>
          <w:shd w:val="clear" w:color="auto" w:fill="FFFFFF"/>
        </w:rPr>
        <w:t> la sua ideologia anti-israeliana e anti-statunitense lo port</w:t>
      </w:r>
      <w:r w:rsidR="002B0A33">
        <w:rPr>
          <w:rFonts w:ascii="Arial" w:hAnsi="Arial" w:cs="Arial"/>
          <w:shd w:val="clear" w:color="auto" w:fill="FFFFFF"/>
        </w:rPr>
        <w:t>a</w:t>
      </w:r>
      <w:r w:rsidRPr="00C825C4">
        <w:rPr>
          <w:rFonts w:ascii="Arial" w:hAnsi="Arial" w:cs="Arial"/>
          <w:shd w:val="clear" w:color="auto" w:fill="FFFFFF"/>
        </w:rPr>
        <w:t xml:space="preserve"> a sostenere gruppi </w:t>
      </w:r>
      <w:r w:rsidRPr="002B0A33">
        <w:rPr>
          <w:rFonts w:ascii="Arial" w:hAnsi="Arial" w:cs="Arial"/>
        </w:rPr>
        <w:t>terroristici</w:t>
      </w:r>
      <w:r w:rsidR="00BB544E" w:rsidRPr="002B0A33">
        <w:rPr>
          <w:rFonts w:ascii="Arial" w:hAnsi="Arial" w:cs="Arial"/>
        </w:rPr>
        <w:t>.</w:t>
      </w:r>
      <w:r w:rsidR="00BB544E" w:rsidRPr="00C825C4">
        <w:t xml:space="preserve"> </w:t>
      </w:r>
      <w:r w:rsidR="00BB544E" w:rsidRPr="00C825C4">
        <w:rPr>
          <w:rFonts w:ascii="Arial" w:hAnsi="Arial" w:cs="Arial"/>
          <w:shd w:val="clear" w:color="auto" w:fill="FFFFFF"/>
        </w:rPr>
        <w:t>Nel 1986 la </w:t>
      </w:r>
      <w:hyperlink r:id="rId28" w:tooltip="United States Navy" w:history="1">
        <w:r w:rsidR="00BB544E"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Marina Militare degli Stati Uniti</w:t>
        </w:r>
      </w:hyperlink>
      <w:r w:rsidR="00BB544E" w:rsidRPr="00C825C4">
        <w:rPr>
          <w:rFonts w:ascii="Arial" w:hAnsi="Arial" w:cs="Arial"/>
          <w:shd w:val="clear" w:color="auto" w:fill="FFFFFF"/>
        </w:rPr>
        <w:t xml:space="preserve"> effettu</w:t>
      </w:r>
      <w:r w:rsidR="002B0A33">
        <w:rPr>
          <w:rFonts w:ascii="Arial" w:hAnsi="Arial" w:cs="Arial"/>
          <w:shd w:val="clear" w:color="auto" w:fill="FFFFFF"/>
        </w:rPr>
        <w:t>a</w:t>
      </w:r>
      <w:r w:rsidR="00BB544E" w:rsidRPr="00C825C4">
        <w:rPr>
          <w:rFonts w:ascii="Arial" w:hAnsi="Arial" w:cs="Arial"/>
          <w:shd w:val="clear" w:color="auto" w:fill="FFFFFF"/>
        </w:rPr>
        <w:t xml:space="preserve"> alcune operazioni di addestramento al largo della costa libica, in acque internazionali. Gheddafi intim</w:t>
      </w:r>
      <w:r w:rsidR="002B0A33">
        <w:rPr>
          <w:rFonts w:ascii="Arial" w:hAnsi="Arial" w:cs="Arial"/>
          <w:shd w:val="clear" w:color="auto" w:fill="FFFFFF"/>
        </w:rPr>
        <w:t>a</w:t>
      </w:r>
      <w:r w:rsidR="00BB544E" w:rsidRPr="00C825C4">
        <w:rPr>
          <w:rFonts w:ascii="Arial" w:hAnsi="Arial" w:cs="Arial"/>
          <w:shd w:val="clear" w:color="auto" w:fill="FFFFFF"/>
        </w:rPr>
        <w:t xml:space="preserve"> agli americani di allontanarsi da quelle che considera "acque libiche" e, dopo aver incassato un rifiuto, deci</w:t>
      </w:r>
      <w:r w:rsidR="002B0A33">
        <w:rPr>
          <w:rFonts w:ascii="Arial" w:hAnsi="Arial" w:cs="Arial"/>
          <w:shd w:val="clear" w:color="auto" w:fill="FFFFFF"/>
        </w:rPr>
        <w:t>d</w:t>
      </w:r>
      <w:r w:rsidR="00BB544E" w:rsidRPr="00C825C4">
        <w:rPr>
          <w:rFonts w:ascii="Arial" w:hAnsi="Arial" w:cs="Arial"/>
          <w:shd w:val="clear" w:color="auto" w:fill="FFFFFF"/>
        </w:rPr>
        <w:t>e di passare all'azione: i libici lancia</w:t>
      </w:r>
      <w:r w:rsidR="002B0A33">
        <w:rPr>
          <w:rFonts w:ascii="Arial" w:hAnsi="Arial" w:cs="Arial"/>
          <w:shd w:val="clear" w:color="auto" w:fill="FFFFFF"/>
        </w:rPr>
        <w:t>no</w:t>
      </w:r>
      <w:r w:rsidR="00BB544E" w:rsidRPr="00C825C4">
        <w:rPr>
          <w:rFonts w:ascii="Arial" w:hAnsi="Arial" w:cs="Arial"/>
          <w:shd w:val="clear" w:color="auto" w:fill="FFFFFF"/>
        </w:rPr>
        <w:t xml:space="preserve"> sei missili contro alcuni aerei statunitensi, e la marina statunitense reag</w:t>
      </w:r>
      <w:r w:rsidR="002B0A33">
        <w:rPr>
          <w:rFonts w:ascii="Arial" w:hAnsi="Arial" w:cs="Arial"/>
          <w:shd w:val="clear" w:color="auto" w:fill="FFFFFF"/>
        </w:rPr>
        <w:t>isce</w:t>
      </w:r>
      <w:r w:rsidR="00BB544E" w:rsidRPr="00C825C4">
        <w:rPr>
          <w:rFonts w:ascii="Arial" w:hAnsi="Arial" w:cs="Arial"/>
          <w:shd w:val="clear" w:color="auto" w:fill="FFFFFF"/>
        </w:rPr>
        <w:t xml:space="preserve"> affondando due navi pattuglia libiche. </w:t>
      </w:r>
    </w:p>
    <w:p w14:paraId="47158750" w14:textId="2E098D78" w:rsidR="00BB544E" w:rsidRPr="00C825C4" w:rsidRDefault="00607032">
      <w:pPr>
        <w:rPr>
          <w:rFonts w:ascii="Arial" w:hAnsi="Arial" w:cs="Arial"/>
          <w:shd w:val="clear" w:color="auto" w:fill="FFFFFF"/>
        </w:rPr>
      </w:pPr>
      <w:r w:rsidRPr="00C825C4">
        <w:rPr>
          <w:rFonts w:ascii="Arial" w:hAnsi="Arial" w:cs="Arial"/>
          <w:shd w:val="clear" w:color="auto" w:fill="FFFFFF"/>
        </w:rPr>
        <w:t>Per questi motivi Gheddafi div</w:t>
      </w:r>
      <w:r w:rsidR="002B0A33">
        <w:rPr>
          <w:rFonts w:ascii="Arial" w:hAnsi="Arial" w:cs="Arial"/>
          <w:shd w:val="clear" w:color="auto" w:fill="FFFFFF"/>
        </w:rPr>
        <w:t>iene</w:t>
      </w:r>
      <w:r w:rsidRPr="00C825C4">
        <w:rPr>
          <w:rFonts w:ascii="Arial" w:hAnsi="Arial" w:cs="Arial"/>
          <w:shd w:val="clear" w:color="auto" w:fill="FFFFFF"/>
        </w:rPr>
        <w:t xml:space="preserve"> il nemico numero uno degli </w:t>
      </w:r>
      <w:hyperlink r:id="rId29" w:tooltip="Stati Uniti d'America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Stati Uniti d'America</w:t>
        </w:r>
      </w:hyperlink>
      <w:r w:rsidRPr="00C825C4">
        <w:rPr>
          <w:rFonts w:ascii="Arial" w:hAnsi="Arial" w:cs="Arial"/>
          <w:shd w:val="clear" w:color="auto" w:fill="FFFFFF"/>
        </w:rPr>
        <w:t> e</w:t>
      </w:r>
      <w:r w:rsidR="002B0A33">
        <w:rPr>
          <w:rFonts w:ascii="Arial" w:hAnsi="Arial" w:cs="Arial"/>
          <w:shd w:val="clear" w:color="auto" w:fill="FFFFFF"/>
        </w:rPr>
        <w:t xml:space="preserve"> viene </w:t>
      </w:r>
      <w:r w:rsidRPr="00C825C4">
        <w:rPr>
          <w:rFonts w:ascii="Arial" w:hAnsi="Arial" w:cs="Arial"/>
          <w:shd w:val="clear" w:color="auto" w:fill="FFFFFF"/>
        </w:rPr>
        <w:t>progressivamente emarginato dalla </w:t>
      </w:r>
      <w:hyperlink r:id="rId30" w:tooltip="NATO" w:history="1">
        <w:r w:rsidRPr="00C825C4">
          <w:rPr>
            <w:rStyle w:val="Collegamentoipertestuale"/>
            <w:rFonts w:ascii="Arial" w:hAnsi="Arial" w:cs="Arial"/>
            <w:color w:val="auto"/>
            <w:u w:val="none"/>
            <w:shd w:val="clear" w:color="auto" w:fill="FFFFFF"/>
          </w:rPr>
          <w:t>NATO</w:t>
        </w:r>
      </w:hyperlink>
      <w:r w:rsidRPr="00C825C4">
        <w:rPr>
          <w:rFonts w:ascii="Arial" w:hAnsi="Arial" w:cs="Arial"/>
          <w:shd w:val="clear" w:color="auto" w:fill="FFFFFF"/>
        </w:rPr>
        <w:t>.</w:t>
      </w:r>
    </w:p>
    <w:p w14:paraId="7615BB0F" w14:textId="2209DC2A" w:rsidR="008944AD" w:rsidRPr="00C825C4" w:rsidRDefault="008944AD" w:rsidP="008944A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A seguito degli attacchi terroristici agli </w:t>
      </w:r>
      <w:hyperlink r:id="rId31" w:tooltip="Stati Uniti d'America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U.S.A.</w:t>
        </w:r>
      </w:hyperlink>
      <w:r w:rsidRPr="00C825C4">
        <w:rPr>
          <w:rFonts w:ascii="Arial" w:hAnsi="Arial" w:cs="Arial"/>
          <w:sz w:val="22"/>
          <w:szCs w:val="22"/>
        </w:rPr>
        <w:t> dell'</w:t>
      </w:r>
      <w:hyperlink r:id="rId32" w:tooltip="Attentati dell'11 settembre 2001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11 settembre 2001</w:t>
        </w:r>
      </w:hyperlink>
      <w:r w:rsidRPr="00C825C4">
        <w:rPr>
          <w:rFonts w:ascii="Arial" w:hAnsi="Arial" w:cs="Arial"/>
          <w:sz w:val="22"/>
          <w:szCs w:val="22"/>
        </w:rPr>
        <w:t>, Gheddafi condann</w:t>
      </w:r>
      <w:r w:rsidR="002B0A33">
        <w:rPr>
          <w:rFonts w:ascii="Arial" w:hAnsi="Arial" w:cs="Arial"/>
          <w:sz w:val="22"/>
          <w:szCs w:val="22"/>
        </w:rPr>
        <w:t>a</w:t>
      </w:r>
      <w:r w:rsidRPr="00C825C4">
        <w:rPr>
          <w:rFonts w:ascii="Arial" w:hAnsi="Arial" w:cs="Arial"/>
          <w:sz w:val="22"/>
          <w:szCs w:val="22"/>
        </w:rPr>
        <w:t xml:space="preserve"> pubblicamente gli attentati e il suo principale artefice, Osama bin Laden,  sulla cui cattura m</w:t>
      </w:r>
      <w:r w:rsidR="002B0A33">
        <w:rPr>
          <w:rFonts w:ascii="Arial" w:hAnsi="Arial" w:cs="Arial"/>
          <w:sz w:val="22"/>
          <w:szCs w:val="22"/>
        </w:rPr>
        <w:t>ette</w:t>
      </w:r>
      <w:r w:rsidRPr="00C825C4">
        <w:rPr>
          <w:rFonts w:ascii="Arial" w:hAnsi="Arial" w:cs="Arial"/>
          <w:sz w:val="22"/>
          <w:szCs w:val="22"/>
        </w:rPr>
        <w:t xml:space="preserve"> addirittura una taglia. Il leader libico dive</w:t>
      </w:r>
      <w:r w:rsidR="002B0A33">
        <w:rPr>
          <w:rFonts w:ascii="Arial" w:hAnsi="Arial" w:cs="Arial"/>
          <w:sz w:val="22"/>
          <w:szCs w:val="22"/>
        </w:rPr>
        <w:t>nta</w:t>
      </w:r>
      <w:r w:rsidRPr="00C825C4">
        <w:rPr>
          <w:rFonts w:ascii="Arial" w:hAnsi="Arial" w:cs="Arial"/>
          <w:sz w:val="22"/>
          <w:szCs w:val="22"/>
        </w:rPr>
        <w:t xml:space="preserve"> sempre più ostile al </w:t>
      </w:r>
      <w:hyperlink r:id="rId33" w:tooltip="Fondamentalismo islamico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fondamentalismo islamico</w:t>
        </w:r>
      </w:hyperlink>
      <w:r w:rsidRPr="00C825C4">
        <w:rPr>
          <w:rFonts w:ascii="Arial" w:hAnsi="Arial" w:cs="Arial"/>
          <w:sz w:val="22"/>
          <w:szCs w:val="22"/>
        </w:rPr>
        <w:t>, che ormai considera</w:t>
      </w:r>
      <w:r w:rsidR="002B0A33">
        <w:rPr>
          <w:rFonts w:ascii="Arial" w:hAnsi="Arial" w:cs="Arial"/>
          <w:sz w:val="22"/>
          <w:szCs w:val="22"/>
        </w:rPr>
        <w:t xml:space="preserve"> </w:t>
      </w:r>
      <w:r w:rsidRPr="00C825C4">
        <w:rPr>
          <w:rFonts w:ascii="Arial" w:hAnsi="Arial" w:cs="Arial"/>
          <w:sz w:val="22"/>
          <w:szCs w:val="22"/>
        </w:rPr>
        <w:t xml:space="preserve">una potenziale minaccia anche al suo potere. </w:t>
      </w:r>
    </w:p>
    <w:p w14:paraId="3AB626C9" w14:textId="04B41DF5" w:rsidR="008944AD" w:rsidRPr="00C825C4" w:rsidRDefault="00AB57E4" w:rsidP="008944A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 xml:space="preserve">Per tale ragione </w:t>
      </w:r>
      <w:r w:rsidR="008944AD" w:rsidRPr="00C825C4">
        <w:rPr>
          <w:rFonts w:ascii="Arial" w:hAnsi="Arial" w:cs="Arial"/>
          <w:sz w:val="22"/>
          <w:szCs w:val="22"/>
        </w:rPr>
        <w:t>il presidente statunitense </w:t>
      </w:r>
      <w:hyperlink r:id="rId34" w:tooltip="George W. Bush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George W. Bush</w:t>
        </w:r>
      </w:hyperlink>
      <w:r w:rsidR="008944AD" w:rsidRPr="00C825C4">
        <w:rPr>
          <w:rFonts w:ascii="Arial" w:hAnsi="Arial" w:cs="Arial"/>
          <w:sz w:val="22"/>
          <w:szCs w:val="22"/>
        </w:rPr>
        <w:t> deci</w:t>
      </w:r>
      <w:r w:rsidR="002B0A33">
        <w:rPr>
          <w:rFonts w:ascii="Arial" w:hAnsi="Arial" w:cs="Arial"/>
          <w:sz w:val="22"/>
          <w:szCs w:val="22"/>
        </w:rPr>
        <w:t>d</w:t>
      </w:r>
      <w:r w:rsidR="008944AD" w:rsidRPr="00C825C4">
        <w:rPr>
          <w:rFonts w:ascii="Arial" w:hAnsi="Arial" w:cs="Arial"/>
          <w:sz w:val="22"/>
          <w:szCs w:val="22"/>
        </w:rPr>
        <w:t>e di togliere la Libia dalla lista degli </w:t>
      </w:r>
      <w:hyperlink r:id="rId35" w:tooltip="Stato canaglia" w:history="1">
        <w:r w:rsidR="008944AD" w:rsidRPr="00C825C4">
          <w:rPr>
            <w:rStyle w:val="Collegamentoipertestuale"/>
            <w:rFonts w:ascii="Arial" w:hAnsi="Arial" w:cs="Arial"/>
            <w:i/>
            <w:iCs/>
            <w:color w:val="auto"/>
            <w:sz w:val="22"/>
            <w:szCs w:val="22"/>
            <w:u w:val="none"/>
          </w:rPr>
          <w:t>Stati Canaglia</w:t>
        </w:r>
      </w:hyperlink>
      <w:r w:rsidR="008944AD" w:rsidRPr="00C825C4">
        <w:rPr>
          <w:rFonts w:ascii="Arial" w:hAnsi="Arial" w:cs="Arial"/>
          <w:sz w:val="22"/>
          <w:szCs w:val="22"/>
        </w:rPr>
        <w:t> (di cui fanno parte </w:t>
      </w:r>
      <w:hyperlink r:id="rId36" w:tooltip="Iran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Iran</w:t>
        </w:r>
      </w:hyperlink>
      <w:r w:rsidR="008944AD" w:rsidRPr="00C825C4">
        <w:rPr>
          <w:rFonts w:ascii="Arial" w:hAnsi="Arial" w:cs="Arial"/>
          <w:sz w:val="22"/>
          <w:szCs w:val="22"/>
        </w:rPr>
        <w:t>, </w:t>
      </w:r>
      <w:hyperlink r:id="rId37" w:tooltip="Siria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Siria</w:t>
        </w:r>
      </w:hyperlink>
      <w:r w:rsidR="008944AD" w:rsidRPr="00C825C4">
        <w:rPr>
          <w:rFonts w:ascii="Arial" w:hAnsi="Arial" w:cs="Arial"/>
          <w:sz w:val="22"/>
          <w:szCs w:val="22"/>
        </w:rPr>
        <w:t> e </w:t>
      </w:r>
      <w:hyperlink r:id="rId38" w:tooltip="Corea del Nord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Corea del Nord</w:t>
        </w:r>
      </w:hyperlink>
      <w:r w:rsidR="008944AD" w:rsidRPr="00C825C4">
        <w:rPr>
          <w:rFonts w:ascii="Arial" w:hAnsi="Arial" w:cs="Arial"/>
          <w:sz w:val="22"/>
          <w:szCs w:val="22"/>
        </w:rPr>
        <w:t>)</w:t>
      </w:r>
      <w:r w:rsidRPr="00C825C4">
        <w:rPr>
          <w:rFonts w:ascii="Arial" w:hAnsi="Arial" w:cs="Arial"/>
          <w:sz w:val="22"/>
          <w:szCs w:val="22"/>
        </w:rPr>
        <w:t xml:space="preserve">, ristabilendo </w:t>
      </w:r>
      <w:r w:rsidR="008944AD" w:rsidRPr="00C825C4">
        <w:rPr>
          <w:rFonts w:ascii="Arial" w:hAnsi="Arial" w:cs="Arial"/>
          <w:sz w:val="22"/>
          <w:szCs w:val="22"/>
        </w:rPr>
        <w:t>rapporti diplomatici tra </w:t>
      </w:r>
      <w:hyperlink r:id="rId39" w:tooltip="Libia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Libia</w:t>
        </w:r>
      </w:hyperlink>
      <w:r w:rsidR="008944AD" w:rsidRPr="00C825C4">
        <w:rPr>
          <w:rFonts w:ascii="Arial" w:hAnsi="Arial" w:cs="Arial"/>
          <w:sz w:val="22"/>
          <w:szCs w:val="22"/>
        </w:rPr>
        <w:t> e </w:t>
      </w:r>
      <w:hyperlink r:id="rId40" w:tooltip="Stati Uniti d'America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Stati Uniti</w:t>
        </w:r>
      </w:hyperlink>
      <w:r w:rsidR="008944AD" w:rsidRPr="00C825C4">
        <w:rPr>
          <w:rFonts w:ascii="Arial" w:hAnsi="Arial" w:cs="Arial"/>
          <w:sz w:val="22"/>
          <w:szCs w:val="22"/>
        </w:rPr>
        <w:t>. Gli anni </w:t>
      </w:r>
      <w:hyperlink r:id="rId41" w:tooltip="2000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2000</w:t>
        </w:r>
      </w:hyperlink>
      <w:r w:rsidR="008944AD" w:rsidRPr="00C825C4">
        <w:rPr>
          <w:rFonts w:ascii="Arial" w:hAnsi="Arial" w:cs="Arial"/>
          <w:sz w:val="22"/>
          <w:szCs w:val="22"/>
        </w:rPr>
        <w:t> </w:t>
      </w:r>
      <w:r w:rsidRPr="00C825C4">
        <w:rPr>
          <w:rFonts w:ascii="Arial" w:hAnsi="Arial" w:cs="Arial"/>
          <w:sz w:val="22"/>
          <w:szCs w:val="22"/>
        </w:rPr>
        <w:t xml:space="preserve">vi </w:t>
      </w:r>
      <w:r w:rsidR="002B0A33">
        <w:rPr>
          <w:rFonts w:ascii="Arial" w:hAnsi="Arial" w:cs="Arial"/>
          <w:sz w:val="22"/>
          <w:szCs w:val="22"/>
        </w:rPr>
        <w:t xml:space="preserve">è stato </w:t>
      </w:r>
      <w:r w:rsidRPr="00C825C4">
        <w:rPr>
          <w:rFonts w:ascii="Arial" w:hAnsi="Arial" w:cs="Arial"/>
          <w:sz w:val="22"/>
          <w:szCs w:val="22"/>
        </w:rPr>
        <w:t xml:space="preserve">un </w:t>
      </w:r>
      <w:hyperlink r:id="rId42" w:tooltip="Relazioni bilaterali tra Italia e Libia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riavvicinamento tra Italia e Libia</w:t>
        </w:r>
      </w:hyperlink>
      <w:r w:rsidR="008944AD" w:rsidRPr="00C825C4">
        <w:rPr>
          <w:rFonts w:ascii="Arial" w:hAnsi="Arial" w:cs="Arial"/>
          <w:sz w:val="22"/>
          <w:szCs w:val="22"/>
        </w:rPr>
        <w:t>, sancito da diverse visite ufficiali d</w:t>
      </w:r>
      <w:r w:rsidRPr="00C825C4">
        <w:rPr>
          <w:rFonts w:ascii="Arial" w:hAnsi="Arial" w:cs="Arial"/>
          <w:sz w:val="22"/>
          <w:szCs w:val="22"/>
        </w:rPr>
        <w:t>i Gheddafi</w:t>
      </w:r>
      <w:r w:rsidR="008944AD" w:rsidRPr="00C825C4">
        <w:rPr>
          <w:rFonts w:ascii="Arial" w:hAnsi="Arial" w:cs="Arial"/>
          <w:sz w:val="22"/>
          <w:szCs w:val="22"/>
        </w:rPr>
        <w:t xml:space="preserve"> in </w:t>
      </w:r>
      <w:hyperlink r:id="rId43" w:tooltip="Italia" w:history="1">
        <w:r w:rsidR="008944A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Italia</w:t>
        </w:r>
      </w:hyperlink>
      <w:r w:rsidRPr="00C825C4">
        <w:rPr>
          <w:rFonts w:ascii="Arial" w:hAnsi="Arial" w:cs="Arial"/>
          <w:sz w:val="22"/>
          <w:szCs w:val="22"/>
        </w:rPr>
        <w:t xml:space="preserve">. </w:t>
      </w:r>
    </w:p>
    <w:p w14:paraId="385C900D" w14:textId="520F0F60" w:rsidR="00EB429D" w:rsidRPr="00C825C4" w:rsidRDefault="00EB429D">
      <w:pPr>
        <w:rPr>
          <w:rFonts w:ascii="Arial" w:hAnsi="Arial" w:cs="Arial"/>
          <w:shd w:val="clear" w:color="auto" w:fill="FFFFFF"/>
        </w:rPr>
      </w:pPr>
    </w:p>
    <w:p w14:paraId="26CDA8BF" w14:textId="73585668" w:rsidR="00EB429D" w:rsidRPr="00C825C4" w:rsidRDefault="00EB429D">
      <w:pPr>
        <w:rPr>
          <w:rFonts w:ascii="Arial" w:hAnsi="Arial" w:cs="Arial"/>
          <w:b/>
          <w:bCs/>
          <w:shd w:val="clear" w:color="auto" w:fill="FFFFFF"/>
        </w:rPr>
      </w:pPr>
      <w:r w:rsidRPr="00C825C4">
        <w:rPr>
          <w:rFonts w:ascii="Arial" w:hAnsi="Arial" w:cs="Arial"/>
          <w:b/>
          <w:bCs/>
          <w:shd w:val="clear" w:color="auto" w:fill="FFFFFF"/>
        </w:rPr>
        <w:t>LA PRIMAVERA ARABA E LA MORTE</w:t>
      </w:r>
    </w:p>
    <w:p w14:paraId="69720070" w14:textId="538CB2E7" w:rsidR="002F2107" w:rsidRPr="00C825C4" w:rsidRDefault="00EB429D" w:rsidP="00EB429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Nel febbraio del 2011, a partire dalla Tunisia, scoppia</w:t>
      </w:r>
      <w:r w:rsidR="002B0A33">
        <w:rPr>
          <w:rFonts w:ascii="Arial" w:hAnsi="Arial" w:cs="Arial"/>
          <w:sz w:val="22"/>
          <w:szCs w:val="22"/>
        </w:rPr>
        <w:t>no</w:t>
      </w:r>
      <w:r w:rsidRPr="00C825C4">
        <w:rPr>
          <w:rFonts w:ascii="Arial" w:hAnsi="Arial" w:cs="Arial"/>
          <w:sz w:val="22"/>
          <w:szCs w:val="22"/>
        </w:rPr>
        <w:t xml:space="preserve"> rivolte popolari in numerosi paesi del nord Africa. Questi paesi </w:t>
      </w:r>
      <w:r w:rsidR="002B0A33">
        <w:rPr>
          <w:rFonts w:ascii="Arial" w:hAnsi="Arial" w:cs="Arial"/>
          <w:sz w:val="22"/>
          <w:szCs w:val="22"/>
        </w:rPr>
        <w:t xml:space="preserve">sono </w:t>
      </w:r>
      <w:r w:rsidRPr="00C825C4">
        <w:rPr>
          <w:rFonts w:ascii="Arial" w:hAnsi="Arial" w:cs="Arial"/>
          <w:sz w:val="22"/>
          <w:szCs w:val="22"/>
        </w:rPr>
        <w:t xml:space="preserve">governati da dittature molto rigide che negano le libertà fondamentali e </w:t>
      </w:r>
      <w:r w:rsidR="002F2107" w:rsidRPr="00C825C4">
        <w:rPr>
          <w:rFonts w:ascii="Arial" w:hAnsi="Arial" w:cs="Arial"/>
          <w:sz w:val="22"/>
          <w:szCs w:val="22"/>
        </w:rPr>
        <w:t xml:space="preserve">dove la popolazione vive in condizioni di povertà estrema. Le proteste </w:t>
      </w:r>
      <w:r w:rsidR="002B0A33">
        <w:rPr>
          <w:rFonts w:ascii="Arial" w:hAnsi="Arial" w:cs="Arial"/>
          <w:sz w:val="22"/>
          <w:szCs w:val="22"/>
        </w:rPr>
        <w:t>sono</w:t>
      </w:r>
      <w:r w:rsidR="002F2107" w:rsidRPr="00C825C4">
        <w:rPr>
          <w:rFonts w:ascii="Arial" w:hAnsi="Arial" w:cs="Arial"/>
          <w:sz w:val="22"/>
          <w:szCs w:val="22"/>
        </w:rPr>
        <w:t xml:space="preserve"> molto forti e partecipa</w:t>
      </w:r>
      <w:r w:rsidR="002B0A33">
        <w:rPr>
          <w:rFonts w:ascii="Arial" w:hAnsi="Arial" w:cs="Arial"/>
          <w:sz w:val="22"/>
          <w:szCs w:val="22"/>
        </w:rPr>
        <w:t>n</w:t>
      </w:r>
      <w:r w:rsidR="002F2107" w:rsidRPr="00C825C4">
        <w:rPr>
          <w:rFonts w:ascii="Arial" w:hAnsi="Arial" w:cs="Arial"/>
          <w:sz w:val="22"/>
          <w:szCs w:val="22"/>
        </w:rPr>
        <w:t>o anche molti giovani, che ripre</w:t>
      </w:r>
      <w:r w:rsidR="00DD6799">
        <w:rPr>
          <w:rFonts w:ascii="Arial" w:hAnsi="Arial" w:cs="Arial"/>
          <w:sz w:val="22"/>
          <w:szCs w:val="22"/>
        </w:rPr>
        <w:t>ndono</w:t>
      </w:r>
      <w:r w:rsidR="002F2107" w:rsidRPr="00C825C4">
        <w:rPr>
          <w:rFonts w:ascii="Arial" w:hAnsi="Arial" w:cs="Arial"/>
          <w:sz w:val="22"/>
          <w:szCs w:val="22"/>
        </w:rPr>
        <w:t xml:space="preserve"> le scene di ribellione con i cellulari, diffondendo le immagini. La notizia delle rivolte si diff</w:t>
      </w:r>
      <w:r w:rsidR="00DD6799">
        <w:rPr>
          <w:rFonts w:ascii="Arial" w:hAnsi="Arial" w:cs="Arial"/>
          <w:sz w:val="22"/>
          <w:szCs w:val="22"/>
        </w:rPr>
        <w:t>onde</w:t>
      </w:r>
      <w:r w:rsidR="002F2107" w:rsidRPr="00C825C4">
        <w:rPr>
          <w:rFonts w:ascii="Arial" w:hAnsi="Arial" w:cs="Arial"/>
          <w:sz w:val="22"/>
          <w:szCs w:val="22"/>
        </w:rPr>
        <w:t xml:space="preserve"> rapidamente e in breve tempo le proteste dilagano in numerosi paesi, come la Libia e l’Egitto. Questi episodi di ribellione, noti come “Primavera araba”, </w:t>
      </w:r>
      <w:r w:rsidR="00DD6799">
        <w:rPr>
          <w:rFonts w:ascii="Arial" w:hAnsi="Arial" w:cs="Arial"/>
          <w:sz w:val="22"/>
          <w:szCs w:val="22"/>
        </w:rPr>
        <w:t xml:space="preserve">sono </w:t>
      </w:r>
      <w:r w:rsidR="002F2107" w:rsidRPr="00C825C4">
        <w:rPr>
          <w:rFonts w:ascii="Arial" w:hAnsi="Arial" w:cs="Arial"/>
          <w:sz w:val="22"/>
          <w:szCs w:val="22"/>
        </w:rPr>
        <w:t xml:space="preserve">duramente contrastati, e sfociano in vere e proprie guerre civili, riuscendo in molti casi a rovesciare le dittature. </w:t>
      </w:r>
    </w:p>
    <w:p w14:paraId="0CAD3A5C" w14:textId="182D00FA" w:rsidR="00EB429D" w:rsidRPr="00C825C4" w:rsidRDefault="002F2107" w:rsidP="00EB429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A</w:t>
      </w:r>
      <w:r w:rsidR="00EB429D" w:rsidRPr="00C825C4">
        <w:rPr>
          <w:rFonts w:ascii="Arial" w:hAnsi="Arial" w:cs="Arial"/>
          <w:sz w:val="22"/>
          <w:szCs w:val="22"/>
        </w:rPr>
        <w:t xml:space="preserve">nche </w:t>
      </w:r>
      <w:r w:rsidRPr="00C825C4">
        <w:rPr>
          <w:rFonts w:ascii="Arial" w:hAnsi="Arial" w:cs="Arial"/>
          <w:sz w:val="22"/>
          <w:szCs w:val="22"/>
        </w:rPr>
        <w:t xml:space="preserve">in </w:t>
      </w:r>
      <w:hyperlink r:id="rId44" w:tooltip="Libia" w:history="1">
        <w:r w:rsidR="00EB429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Libia</w:t>
        </w:r>
      </w:hyperlink>
      <w:r w:rsidR="00EB429D" w:rsidRPr="00C825C4">
        <w:rPr>
          <w:rFonts w:ascii="Arial" w:hAnsi="Arial" w:cs="Arial"/>
          <w:sz w:val="22"/>
          <w:szCs w:val="22"/>
        </w:rPr>
        <w:t xml:space="preserve"> </w:t>
      </w:r>
      <w:r w:rsidRPr="00C825C4">
        <w:rPr>
          <w:rFonts w:ascii="Arial" w:hAnsi="Arial" w:cs="Arial"/>
          <w:sz w:val="22"/>
          <w:szCs w:val="22"/>
        </w:rPr>
        <w:t>scoppia</w:t>
      </w:r>
      <w:r w:rsidR="00DD6799">
        <w:rPr>
          <w:rFonts w:ascii="Arial" w:hAnsi="Arial" w:cs="Arial"/>
          <w:sz w:val="22"/>
          <w:szCs w:val="22"/>
        </w:rPr>
        <w:t>no</w:t>
      </w:r>
      <w:r w:rsidRPr="00C825C4">
        <w:rPr>
          <w:rFonts w:ascii="Arial" w:hAnsi="Arial" w:cs="Arial"/>
          <w:sz w:val="22"/>
          <w:szCs w:val="22"/>
        </w:rPr>
        <w:t xml:space="preserve"> </w:t>
      </w:r>
      <w:r w:rsidR="00EB429D" w:rsidRPr="00C825C4">
        <w:rPr>
          <w:rFonts w:ascii="Arial" w:hAnsi="Arial" w:cs="Arial"/>
          <w:sz w:val="22"/>
          <w:szCs w:val="22"/>
        </w:rPr>
        <w:t>moti di insurrezione popolare, che ben presto sfocia</w:t>
      </w:r>
      <w:r w:rsidR="00DD6799">
        <w:rPr>
          <w:rFonts w:ascii="Arial" w:hAnsi="Arial" w:cs="Arial"/>
          <w:sz w:val="22"/>
          <w:szCs w:val="22"/>
        </w:rPr>
        <w:t xml:space="preserve">no </w:t>
      </w:r>
      <w:r w:rsidR="00EB429D" w:rsidRPr="00C825C4">
        <w:rPr>
          <w:rFonts w:ascii="Arial" w:hAnsi="Arial" w:cs="Arial"/>
          <w:sz w:val="22"/>
          <w:szCs w:val="22"/>
        </w:rPr>
        <w:t>in una guerra civile, nella quale la </w:t>
      </w:r>
      <w:hyperlink r:id="rId45" w:tooltip="Organizzazione del Trattato dell'Atlantico del Nord" w:history="1">
        <w:r w:rsidR="00EB429D"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Nato</w:t>
        </w:r>
      </w:hyperlink>
      <w:r w:rsidR="00EB429D" w:rsidRPr="00C825C4">
        <w:rPr>
          <w:rFonts w:ascii="Arial" w:hAnsi="Arial" w:cs="Arial"/>
          <w:sz w:val="22"/>
          <w:szCs w:val="22"/>
        </w:rPr>
        <w:t> </w:t>
      </w:r>
      <w:r w:rsidRPr="00C825C4">
        <w:rPr>
          <w:rFonts w:ascii="Arial" w:hAnsi="Arial" w:cs="Arial"/>
          <w:sz w:val="22"/>
          <w:szCs w:val="22"/>
        </w:rPr>
        <w:t>(potenze straniere occidentali) sost</w:t>
      </w:r>
      <w:r w:rsidR="00DD6799">
        <w:rPr>
          <w:rFonts w:ascii="Arial" w:hAnsi="Arial" w:cs="Arial"/>
          <w:sz w:val="22"/>
          <w:szCs w:val="22"/>
        </w:rPr>
        <w:t>iene</w:t>
      </w:r>
      <w:r w:rsidRPr="00C825C4">
        <w:rPr>
          <w:rFonts w:ascii="Arial" w:hAnsi="Arial" w:cs="Arial"/>
          <w:sz w:val="22"/>
          <w:szCs w:val="22"/>
        </w:rPr>
        <w:t xml:space="preserve"> </w:t>
      </w:r>
      <w:r w:rsidR="00EB429D" w:rsidRPr="00C825C4">
        <w:rPr>
          <w:rFonts w:ascii="Arial" w:hAnsi="Arial" w:cs="Arial"/>
          <w:sz w:val="22"/>
          <w:szCs w:val="22"/>
        </w:rPr>
        <w:t>le forze ribelli</w:t>
      </w:r>
      <w:r w:rsidRPr="00C825C4">
        <w:rPr>
          <w:rFonts w:ascii="Arial" w:hAnsi="Arial" w:cs="Arial"/>
          <w:sz w:val="22"/>
          <w:szCs w:val="22"/>
        </w:rPr>
        <w:t xml:space="preserve"> contro Gheddafi.</w:t>
      </w:r>
    </w:p>
    <w:p w14:paraId="6CA49BB5" w14:textId="44323D25" w:rsidR="00EB429D" w:rsidRPr="00C825C4" w:rsidRDefault="00EB429D" w:rsidP="00EB429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Gli scontri, sin dalle prime sollevazioni, si rivelano molto cruenti. Le forze d</w:t>
      </w:r>
      <w:r w:rsidR="002F2107" w:rsidRPr="00C825C4">
        <w:rPr>
          <w:rFonts w:ascii="Arial" w:hAnsi="Arial" w:cs="Arial"/>
          <w:sz w:val="22"/>
          <w:szCs w:val="22"/>
        </w:rPr>
        <w:t>i Gheddafi</w:t>
      </w:r>
      <w:r w:rsidRPr="00C825C4">
        <w:rPr>
          <w:rFonts w:ascii="Arial" w:hAnsi="Arial" w:cs="Arial"/>
          <w:sz w:val="22"/>
          <w:szCs w:val="22"/>
        </w:rPr>
        <w:t xml:space="preserve"> m</w:t>
      </w:r>
      <w:r w:rsidR="00DD6799">
        <w:rPr>
          <w:rFonts w:ascii="Arial" w:hAnsi="Arial" w:cs="Arial"/>
          <w:sz w:val="22"/>
          <w:szCs w:val="22"/>
        </w:rPr>
        <w:t>ettono</w:t>
      </w:r>
      <w:r w:rsidRPr="00C825C4">
        <w:rPr>
          <w:rFonts w:ascii="Arial" w:hAnsi="Arial" w:cs="Arial"/>
          <w:sz w:val="22"/>
          <w:szCs w:val="22"/>
        </w:rPr>
        <w:t xml:space="preserve"> in atto una dura repressione armata che caus</w:t>
      </w:r>
      <w:r w:rsidR="00DD6799">
        <w:rPr>
          <w:rFonts w:ascii="Arial" w:hAnsi="Arial" w:cs="Arial"/>
          <w:sz w:val="22"/>
          <w:szCs w:val="22"/>
        </w:rPr>
        <w:t>a</w:t>
      </w:r>
      <w:r w:rsidRPr="00C825C4">
        <w:rPr>
          <w:rFonts w:ascii="Arial" w:hAnsi="Arial" w:cs="Arial"/>
          <w:sz w:val="22"/>
          <w:szCs w:val="22"/>
        </w:rPr>
        <w:t xml:space="preserve"> la morte di numerosi civili, sui quali v</w:t>
      </w:r>
      <w:r w:rsidR="00DD6799">
        <w:rPr>
          <w:rFonts w:ascii="Arial" w:hAnsi="Arial" w:cs="Arial"/>
          <w:sz w:val="22"/>
          <w:szCs w:val="22"/>
        </w:rPr>
        <w:t>iene</w:t>
      </w:r>
      <w:r w:rsidRPr="00C825C4">
        <w:rPr>
          <w:rFonts w:ascii="Arial" w:hAnsi="Arial" w:cs="Arial"/>
          <w:sz w:val="22"/>
          <w:szCs w:val="22"/>
        </w:rPr>
        <w:t xml:space="preserve"> aperto il fuoco, con attacchi violenti</w:t>
      </w:r>
      <w:r w:rsidR="00B62D4D" w:rsidRPr="00C825C4">
        <w:rPr>
          <w:rFonts w:ascii="Arial" w:hAnsi="Arial" w:cs="Arial"/>
          <w:sz w:val="22"/>
          <w:szCs w:val="22"/>
        </w:rPr>
        <w:t>,</w:t>
      </w:r>
      <w:r w:rsidRPr="00C825C4">
        <w:rPr>
          <w:rFonts w:ascii="Arial" w:hAnsi="Arial" w:cs="Arial"/>
          <w:sz w:val="22"/>
          <w:szCs w:val="22"/>
        </w:rPr>
        <w:t xml:space="preserve"> sia nelle case</w:t>
      </w:r>
      <w:r w:rsidR="00B62D4D" w:rsidRPr="00C825C4">
        <w:rPr>
          <w:rFonts w:ascii="Arial" w:hAnsi="Arial" w:cs="Arial"/>
          <w:sz w:val="22"/>
          <w:szCs w:val="22"/>
        </w:rPr>
        <w:t xml:space="preserve">, sia </w:t>
      </w:r>
      <w:r w:rsidRPr="00C825C4">
        <w:rPr>
          <w:rFonts w:ascii="Arial" w:hAnsi="Arial" w:cs="Arial"/>
          <w:sz w:val="22"/>
          <w:szCs w:val="22"/>
        </w:rPr>
        <w:t xml:space="preserve">in luoghi e uffici pubblici. Per tali ragioni </w:t>
      </w:r>
      <w:r w:rsidR="00B62D4D" w:rsidRPr="00C825C4">
        <w:rPr>
          <w:rFonts w:ascii="Arial" w:hAnsi="Arial" w:cs="Arial"/>
          <w:sz w:val="22"/>
          <w:szCs w:val="22"/>
        </w:rPr>
        <w:t xml:space="preserve">la </w:t>
      </w:r>
      <w:r w:rsidRPr="00C825C4">
        <w:rPr>
          <w:rFonts w:ascii="Arial" w:hAnsi="Arial" w:cs="Arial"/>
          <w:sz w:val="22"/>
          <w:szCs w:val="22"/>
        </w:rPr>
        <w:t xml:space="preserve">corte penale </w:t>
      </w:r>
      <w:r w:rsidR="00B62D4D" w:rsidRPr="00C825C4">
        <w:rPr>
          <w:rFonts w:ascii="Arial" w:hAnsi="Arial" w:cs="Arial"/>
          <w:sz w:val="22"/>
          <w:szCs w:val="22"/>
        </w:rPr>
        <w:t>internazionale chie</w:t>
      </w:r>
      <w:r w:rsidR="00DD6799">
        <w:rPr>
          <w:rFonts w:ascii="Arial" w:hAnsi="Arial" w:cs="Arial"/>
          <w:sz w:val="22"/>
          <w:szCs w:val="22"/>
        </w:rPr>
        <w:t xml:space="preserve">de </w:t>
      </w:r>
      <w:r w:rsidRPr="00C825C4">
        <w:rPr>
          <w:rFonts w:ascii="Arial" w:hAnsi="Arial" w:cs="Arial"/>
          <w:sz w:val="22"/>
          <w:szCs w:val="22"/>
        </w:rPr>
        <w:t>l'incriminazione di Gheddafi per </w:t>
      </w:r>
      <w:hyperlink r:id="rId46" w:tooltip="Crimini contro l'umanità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crimini contro l'umanità</w:t>
        </w:r>
      </w:hyperlink>
      <w:r w:rsidR="00B62D4D" w:rsidRPr="00C825C4">
        <w:rPr>
          <w:rFonts w:ascii="Arial" w:hAnsi="Arial" w:cs="Arial"/>
          <w:sz w:val="22"/>
          <w:szCs w:val="22"/>
        </w:rPr>
        <w:t xml:space="preserve">. </w:t>
      </w:r>
    </w:p>
    <w:p w14:paraId="652B48D6" w14:textId="286245A0" w:rsidR="00EB429D" w:rsidRPr="00C825C4" w:rsidRDefault="00EB429D" w:rsidP="00EB429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Il 20 ottobre 2011</w:t>
      </w:r>
      <w:r w:rsidR="00B62D4D" w:rsidRPr="00C825C4">
        <w:rPr>
          <w:rFonts w:ascii="Arial" w:hAnsi="Arial" w:cs="Arial"/>
          <w:sz w:val="22"/>
          <w:szCs w:val="22"/>
        </w:rPr>
        <w:t xml:space="preserve">, </w:t>
      </w:r>
      <w:r w:rsidRPr="00C825C4">
        <w:rPr>
          <w:rFonts w:ascii="Arial" w:hAnsi="Arial" w:cs="Arial"/>
          <w:sz w:val="22"/>
          <w:szCs w:val="22"/>
        </w:rPr>
        <w:t>Gheddafi tent</w:t>
      </w:r>
      <w:r w:rsidR="00DD6799">
        <w:rPr>
          <w:rFonts w:ascii="Arial" w:hAnsi="Arial" w:cs="Arial"/>
          <w:sz w:val="22"/>
          <w:szCs w:val="22"/>
        </w:rPr>
        <w:t>a</w:t>
      </w:r>
      <w:r w:rsidRPr="00C825C4">
        <w:rPr>
          <w:rFonts w:ascii="Arial" w:hAnsi="Arial" w:cs="Arial"/>
          <w:sz w:val="22"/>
          <w:szCs w:val="22"/>
        </w:rPr>
        <w:t xml:space="preserve"> di </w:t>
      </w:r>
      <w:r w:rsidR="00B62D4D" w:rsidRPr="00C825C4">
        <w:rPr>
          <w:rFonts w:ascii="Arial" w:hAnsi="Arial" w:cs="Arial"/>
          <w:sz w:val="22"/>
          <w:szCs w:val="22"/>
        </w:rPr>
        <w:t xml:space="preserve">raggiungere </w:t>
      </w:r>
      <w:r w:rsidRPr="00C825C4">
        <w:rPr>
          <w:rFonts w:ascii="Arial" w:hAnsi="Arial" w:cs="Arial"/>
          <w:sz w:val="22"/>
          <w:szCs w:val="22"/>
        </w:rPr>
        <w:t xml:space="preserve">il deserto per continuare la lotta, ma </w:t>
      </w:r>
      <w:r w:rsidR="00DD6799">
        <w:rPr>
          <w:rFonts w:ascii="Arial" w:hAnsi="Arial" w:cs="Arial"/>
          <w:sz w:val="22"/>
          <w:szCs w:val="22"/>
        </w:rPr>
        <w:t>viene</w:t>
      </w:r>
      <w:r w:rsidRPr="00C825C4">
        <w:rPr>
          <w:rFonts w:ascii="Arial" w:hAnsi="Arial" w:cs="Arial"/>
          <w:sz w:val="22"/>
          <w:szCs w:val="22"/>
        </w:rPr>
        <w:t xml:space="preserve"> individuato dai </w:t>
      </w:r>
      <w:hyperlink r:id="rId47" w:tooltip="Droni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droni</w:t>
        </w:r>
      </w:hyperlink>
      <w:r w:rsidRPr="00C825C4">
        <w:rPr>
          <w:rFonts w:ascii="Arial" w:hAnsi="Arial" w:cs="Arial"/>
          <w:sz w:val="22"/>
          <w:szCs w:val="22"/>
        </w:rPr>
        <w:t> inviati da</w:t>
      </w:r>
      <w:r w:rsidR="00B62D4D" w:rsidRPr="00C825C4">
        <w:rPr>
          <w:rFonts w:ascii="Arial" w:hAnsi="Arial" w:cs="Arial"/>
          <w:sz w:val="22"/>
          <w:szCs w:val="22"/>
        </w:rPr>
        <w:t xml:space="preserve"> </w:t>
      </w:r>
      <w:hyperlink r:id="rId48" w:tooltip="Barack Obama" w:history="1">
        <w:r w:rsidRPr="00C825C4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Obama</w:t>
        </w:r>
      </w:hyperlink>
      <w:r w:rsidR="00DD6799">
        <w:t xml:space="preserve"> </w:t>
      </w:r>
      <w:r w:rsidRPr="00C825C4">
        <w:rPr>
          <w:rFonts w:ascii="Arial" w:hAnsi="Arial" w:cs="Arial"/>
          <w:sz w:val="22"/>
          <w:szCs w:val="22"/>
        </w:rPr>
        <w:t>e attaccato da parte di aerei militari francesi.</w:t>
      </w:r>
    </w:p>
    <w:p w14:paraId="489628A3" w14:textId="7CFCB9E2" w:rsidR="00EB429D" w:rsidRPr="00C825C4" w:rsidRDefault="00EB429D" w:rsidP="00EB429D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sz w:val="22"/>
          <w:szCs w:val="22"/>
        </w:rPr>
      </w:pPr>
      <w:r w:rsidRPr="00C825C4">
        <w:rPr>
          <w:rFonts w:ascii="Arial" w:hAnsi="Arial" w:cs="Arial"/>
          <w:sz w:val="22"/>
          <w:szCs w:val="22"/>
        </w:rPr>
        <w:t>Gheddafi</w:t>
      </w:r>
      <w:r w:rsidR="00DD6799">
        <w:rPr>
          <w:rFonts w:ascii="Arial" w:hAnsi="Arial" w:cs="Arial"/>
          <w:sz w:val="22"/>
          <w:szCs w:val="22"/>
        </w:rPr>
        <w:t xml:space="preserve"> viene</w:t>
      </w:r>
      <w:r w:rsidRPr="00C825C4">
        <w:rPr>
          <w:rFonts w:ascii="Arial" w:hAnsi="Arial" w:cs="Arial"/>
          <w:sz w:val="22"/>
          <w:szCs w:val="22"/>
        </w:rPr>
        <w:t xml:space="preserve"> ferito alle gambe e catturato vivo. Dopo essere stato ripetutamente picchiato</w:t>
      </w:r>
      <w:r w:rsidR="00B62D4D" w:rsidRPr="00C825C4">
        <w:rPr>
          <w:rFonts w:ascii="Arial" w:hAnsi="Arial" w:cs="Arial"/>
          <w:sz w:val="22"/>
          <w:szCs w:val="22"/>
        </w:rPr>
        <w:t xml:space="preserve"> e </w:t>
      </w:r>
      <w:r w:rsidRPr="00C825C4">
        <w:rPr>
          <w:rFonts w:ascii="Arial" w:hAnsi="Arial" w:cs="Arial"/>
          <w:sz w:val="22"/>
          <w:szCs w:val="22"/>
        </w:rPr>
        <w:t xml:space="preserve">brutalizzato, </w:t>
      </w:r>
      <w:r w:rsidR="00DD6799">
        <w:rPr>
          <w:rFonts w:ascii="Arial" w:hAnsi="Arial" w:cs="Arial"/>
          <w:sz w:val="22"/>
          <w:szCs w:val="22"/>
        </w:rPr>
        <w:t xml:space="preserve">viene </w:t>
      </w:r>
      <w:r w:rsidRPr="00C825C4">
        <w:rPr>
          <w:rFonts w:ascii="Arial" w:hAnsi="Arial" w:cs="Arial"/>
          <w:sz w:val="22"/>
          <w:szCs w:val="22"/>
        </w:rPr>
        <w:t xml:space="preserve">ucciso con un colpo di pistola alla testa; i suoi ultimi momenti di vita </w:t>
      </w:r>
      <w:r w:rsidR="00DD6799">
        <w:rPr>
          <w:rFonts w:ascii="Arial" w:hAnsi="Arial" w:cs="Arial"/>
          <w:sz w:val="22"/>
          <w:szCs w:val="22"/>
        </w:rPr>
        <w:t>sono</w:t>
      </w:r>
      <w:r w:rsidRPr="00C825C4">
        <w:rPr>
          <w:rFonts w:ascii="Arial" w:hAnsi="Arial" w:cs="Arial"/>
          <w:sz w:val="22"/>
          <w:szCs w:val="22"/>
        </w:rPr>
        <w:t xml:space="preserve"> registrati dai presenti all'avvenimento in numerosi video.</w:t>
      </w:r>
      <w:r w:rsidR="00B62D4D" w:rsidRPr="00C825C4">
        <w:rPr>
          <w:rFonts w:ascii="Arial" w:hAnsi="Arial" w:cs="Arial"/>
          <w:sz w:val="22"/>
          <w:szCs w:val="22"/>
        </w:rPr>
        <w:t xml:space="preserve"> </w:t>
      </w:r>
      <w:r w:rsidRPr="00C825C4">
        <w:rPr>
          <w:rFonts w:ascii="Arial" w:hAnsi="Arial" w:cs="Arial"/>
          <w:sz w:val="22"/>
          <w:szCs w:val="22"/>
        </w:rPr>
        <w:t xml:space="preserve">Successivamente il suo cadavere </w:t>
      </w:r>
      <w:r w:rsidR="00DD6799">
        <w:rPr>
          <w:rFonts w:ascii="Arial" w:hAnsi="Arial" w:cs="Arial"/>
          <w:sz w:val="22"/>
          <w:szCs w:val="22"/>
        </w:rPr>
        <w:t xml:space="preserve">viene </w:t>
      </w:r>
      <w:r w:rsidRPr="00C825C4">
        <w:rPr>
          <w:rFonts w:ascii="Arial" w:hAnsi="Arial" w:cs="Arial"/>
          <w:sz w:val="22"/>
          <w:szCs w:val="22"/>
        </w:rPr>
        <w:t>esposto al pubblico e, quindi, sepolto in una località segreta nel deserto libic</w:t>
      </w:r>
      <w:r w:rsidR="00B62D4D" w:rsidRPr="00C825C4">
        <w:rPr>
          <w:rFonts w:ascii="Arial" w:hAnsi="Arial" w:cs="Arial"/>
          <w:sz w:val="22"/>
          <w:szCs w:val="22"/>
        </w:rPr>
        <w:t>o.</w:t>
      </w:r>
    </w:p>
    <w:p w14:paraId="1EF7CC6B" w14:textId="32D8662D" w:rsidR="00EB429D" w:rsidRPr="00C825C4" w:rsidRDefault="00EB429D"/>
    <w:sectPr w:rsidR="00EB429D" w:rsidRPr="00C825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BA392D"/>
    <w:multiLevelType w:val="hybridMultilevel"/>
    <w:tmpl w:val="E9726578"/>
    <w:lvl w:ilvl="0" w:tplc="22E077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718"/>
    <w:rsid w:val="001A40A3"/>
    <w:rsid w:val="002515FE"/>
    <w:rsid w:val="002B0A33"/>
    <w:rsid w:val="002F2107"/>
    <w:rsid w:val="0031139D"/>
    <w:rsid w:val="004546AD"/>
    <w:rsid w:val="0052062B"/>
    <w:rsid w:val="005E180E"/>
    <w:rsid w:val="00607032"/>
    <w:rsid w:val="00610718"/>
    <w:rsid w:val="008944AD"/>
    <w:rsid w:val="009F567C"/>
    <w:rsid w:val="00A7617E"/>
    <w:rsid w:val="00A8628E"/>
    <w:rsid w:val="00AB57E4"/>
    <w:rsid w:val="00AC3FA4"/>
    <w:rsid w:val="00B62D4D"/>
    <w:rsid w:val="00BB544E"/>
    <w:rsid w:val="00C825C4"/>
    <w:rsid w:val="00DD6799"/>
    <w:rsid w:val="00EB429D"/>
    <w:rsid w:val="00FF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19ED8"/>
  <w15:chartTrackingRefBased/>
  <w15:docId w15:val="{84DFC073-6BC2-4C6D-8727-16A336D9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10718"/>
    <w:rPr>
      <w:color w:val="0000FF"/>
      <w:u w:val="single"/>
    </w:rPr>
  </w:style>
  <w:style w:type="character" w:customStyle="1" w:styleId="noprint">
    <w:name w:val="noprint"/>
    <w:basedOn w:val="Carpredefinitoparagrafo"/>
    <w:rsid w:val="00610718"/>
  </w:style>
  <w:style w:type="character" w:customStyle="1" w:styleId="unicode">
    <w:name w:val="unicode"/>
    <w:basedOn w:val="Carpredefinitoparagrafo"/>
    <w:rsid w:val="00610718"/>
  </w:style>
  <w:style w:type="paragraph" w:styleId="NormaleWeb">
    <w:name w:val="Normal (Web)"/>
    <w:basedOn w:val="Normale"/>
    <w:uiPriority w:val="99"/>
    <w:semiHidden/>
    <w:unhideWhenUsed/>
    <w:rsid w:val="005E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0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Scuola_di_guerra_dell%27esercito" TargetMode="External"/><Relationship Id="rId18" Type="http://schemas.openxmlformats.org/officeDocument/2006/relationships/hyperlink" Target="https://it.wikipedia.org/wiki/Capitano" TargetMode="External"/><Relationship Id="rId26" Type="http://schemas.openxmlformats.org/officeDocument/2006/relationships/hyperlink" Target="https://it.wikipedia.org/wiki/Petrolio" TargetMode="External"/><Relationship Id="rId39" Type="http://schemas.openxmlformats.org/officeDocument/2006/relationships/hyperlink" Target="https://it.wikipedia.org/wiki/Libi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t.wikipedia.org/wiki/Francia" TargetMode="External"/><Relationship Id="rId34" Type="http://schemas.openxmlformats.org/officeDocument/2006/relationships/hyperlink" Target="https://it.wikipedia.org/wiki/George_W._Bush" TargetMode="External"/><Relationship Id="rId42" Type="http://schemas.openxmlformats.org/officeDocument/2006/relationships/hyperlink" Target="https://it.wikipedia.org/wiki/Relazioni_bilaterali_tra_Italia_e_Libia" TargetMode="External"/><Relationship Id="rId47" Type="http://schemas.openxmlformats.org/officeDocument/2006/relationships/hyperlink" Target="https://it.wikipedia.org/wiki/Droni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it.wikipedia.org/wiki/Islam" TargetMode="External"/><Relationship Id="rId12" Type="http://schemas.openxmlformats.org/officeDocument/2006/relationships/hyperlink" Target="https://it.wikipedia.org/wiki/Accademia_Militare" TargetMode="External"/><Relationship Id="rId17" Type="http://schemas.openxmlformats.org/officeDocument/2006/relationships/hyperlink" Target="https://it.wikipedia.org/wiki/Regno_Unito_di_Libia" TargetMode="External"/><Relationship Id="rId25" Type="http://schemas.openxmlformats.org/officeDocument/2006/relationships/hyperlink" Target="https://it.wikipedia.org/wiki/Israele" TargetMode="External"/><Relationship Id="rId33" Type="http://schemas.openxmlformats.org/officeDocument/2006/relationships/hyperlink" Target="https://it.wikipedia.org/wiki/Fondamentalismo_islamico" TargetMode="External"/><Relationship Id="rId38" Type="http://schemas.openxmlformats.org/officeDocument/2006/relationships/hyperlink" Target="https://it.wikipedia.org/wiki/Corea_del_Nord" TargetMode="External"/><Relationship Id="rId46" Type="http://schemas.openxmlformats.org/officeDocument/2006/relationships/hyperlink" Target="https://it.wikipedia.org/wiki/Crimini_contro_l%27umanit%C3%A0" TargetMode="External"/><Relationship Id="rId2" Type="http://schemas.openxmlformats.org/officeDocument/2006/relationships/styles" Target="styles.xml"/><Relationship Id="rId16" Type="http://schemas.openxmlformats.org/officeDocument/2006/relationships/hyperlink" Target="https://it.wikipedia.org/wiki/Esercito" TargetMode="External"/><Relationship Id="rId20" Type="http://schemas.openxmlformats.org/officeDocument/2006/relationships/hyperlink" Target="https://it.wikipedia.org/wiki/Stati_Uniti_d%27America" TargetMode="External"/><Relationship Id="rId29" Type="http://schemas.openxmlformats.org/officeDocument/2006/relationships/hyperlink" Target="https://it.wikipedia.org/wiki/Stati_Uniti_d%27America" TargetMode="External"/><Relationship Id="rId41" Type="http://schemas.openxmlformats.org/officeDocument/2006/relationships/hyperlink" Target="https://it.wikipedia.org/wiki/20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Sirte" TargetMode="External"/><Relationship Id="rId11" Type="http://schemas.openxmlformats.org/officeDocument/2006/relationships/hyperlink" Target="https://it.wikipedia.org/wiki/Gamal_Abd_el-Nasser" TargetMode="External"/><Relationship Id="rId24" Type="http://schemas.openxmlformats.org/officeDocument/2006/relationships/hyperlink" Target="https://it.wikipedia.org/wiki/Costituzione" TargetMode="External"/><Relationship Id="rId32" Type="http://schemas.openxmlformats.org/officeDocument/2006/relationships/hyperlink" Target="https://it.wikipedia.org/wiki/Attentati_dell%2711_settembre_2001" TargetMode="External"/><Relationship Id="rId37" Type="http://schemas.openxmlformats.org/officeDocument/2006/relationships/hyperlink" Target="https://it.wikipedia.org/wiki/Siria" TargetMode="External"/><Relationship Id="rId40" Type="http://schemas.openxmlformats.org/officeDocument/2006/relationships/hyperlink" Target="https://it.wikipedia.org/wiki/Stati_Uniti_d%27America" TargetMode="External"/><Relationship Id="rId45" Type="http://schemas.openxmlformats.org/officeDocument/2006/relationships/hyperlink" Target="https://it.wikipedia.org/wiki/Organizzazione_del_Trattato_dell%27Atlantico_del_Nord" TargetMode="External"/><Relationship Id="rId5" Type="http://schemas.openxmlformats.org/officeDocument/2006/relationships/hyperlink" Target="https://it.wikipedia.org/wiki/1942" TargetMode="External"/><Relationship Id="rId15" Type="http://schemas.openxmlformats.org/officeDocument/2006/relationships/hyperlink" Target="https://it.wikipedia.org/wiki/Bracciano" TargetMode="External"/><Relationship Id="rId23" Type="http://schemas.openxmlformats.org/officeDocument/2006/relationships/hyperlink" Target="https://it.wikipedia.org/wiki/Repubblica_(forma_statuale)" TargetMode="External"/><Relationship Id="rId28" Type="http://schemas.openxmlformats.org/officeDocument/2006/relationships/hyperlink" Target="https://it.wikipedia.org/wiki/United_States_Navy" TargetMode="External"/><Relationship Id="rId36" Type="http://schemas.openxmlformats.org/officeDocument/2006/relationships/hyperlink" Target="https://it.wikipedia.org/wiki/Iran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it.wikipedia.org/wiki/Egitto" TargetMode="External"/><Relationship Id="rId19" Type="http://schemas.openxmlformats.org/officeDocument/2006/relationships/hyperlink" Target="https://it.wikipedia.org/wiki/Idris_I_di_Libia" TargetMode="External"/><Relationship Id="rId31" Type="http://schemas.openxmlformats.org/officeDocument/2006/relationships/hyperlink" Target="https://it.wikipedia.org/wiki/Stati_Uniti_d%27America" TargetMode="External"/><Relationship Id="rId44" Type="http://schemas.openxmlformats.org/officeDocument/2006/relationships/hyperlink" Target="https://it.wikipedia.org/wiki/Lib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Panarabismo" TargetMode="External"/><Relationship Id="rId14" Type="http://schemas.openxmlformats.org/officeDocument/2006/relationships/hyperlink" Target="https://it.wikipedia.org/wiki/Civitavecchia" TargetMode="External"/><Relationship Id="rId22" Type="http://schemas.openxmlformats.org/officeDocument/2006/relationships/hyperlink" Target="https://it.wikipedia.org/wiki/1969" TargetMode="External"/><Relationship Id="rId27" Type="http://schemas.openxmlformats.org/officeDocument/2006/relationships/hyperlink" Target="https://it.wikipedia.org/wiki/Anni_1980" TargetMode="External"/><Relationship Id="rId30" Type="http://schemas.openxmlformats.org/officeDocument/2006/relationships/hyperlink" Target="https://it.wikipedia.org/wiki/NATO" TargetMode="External"/><Relationship Id="rId35" Type="http://schemas.openxmlformats.org/officeDocument/2006/relationships/hyperlink" Target="https://it.wikipedia.org/wiki/Stato_canaglia" TargetMode="External"/><Relationship Id="rId43" Type="http://schemas.openxmlformats.org/officeDocument/2006/relationships/hyperlink" Target="https://it.wikipedia.org/wiki/Italia" TargetMode="External"/><Relationship Id="rId48" Type="http://schemas.openxmlformats.org/officeDocument/2006/relationships/hyperlink" Target="https://it.wikipedia.org/wiki/Barack_Obama" TargetMode="External"/><Relationship Id="rId8" Type="http://schemas.openxmlformats.org/officeDocument/2006/relationships/hyperlink" Target="https://it.wikipedia.org/wiki/Bracci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1420</Words>
  <Characters>8097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2022-02-10T15:02:00Z</dcterms:created>
  <dcterms:modified xsi:type="dcterms:W3CDTF">2022-03-18T15:18:00Z</dcterms:modified>
</cp:coreProperties>
</file>