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07E2B" w14:textId="77777777" w:rsidR="003C3F3E" w:rsidRDefault="003C3F3E" w:rsidP="003C3F3E">
      <w:pPr>
        <w:spacing w:line="360" w:lineRule="auto"/>
        <w:jc w:val="both"/>
        <w:rPr>
          <w:rFonts w:cstheme="minorHAnsi"/>
          <w:b/>
          <w:sz w:val="28"/>
          <w:szCs w:val="28"/>
          <w:shd w:val="clear" w:color="auto" w:fill="FAF9F6"/>
        </w:rPr>
      </w:pPr>
      <w:r w:rsidRPr="003C3F3E">
        <w:rPr>
          <w:rFonts w:cstheme="minorHAnsi"/>
          <w:b/>
          <w:sz w:val="28"/>
          <w:szCs w:val="28"/>
          <w:shd w:val="clear" w:color="auto" w:fill="FAF9F6"/>
        </w:rPr>
        <w:t>IRAN STORIA ANTICA E RECENTE</w:t>
      </w:r>
    </w:p>
    <w:p w14:paraId="4104EA33" w14:textId="77777777" w:rsidR="003C3F3E" w:rsidRPr="003C3F3E" w:rsidRDefault="003C3F3E" w:rsidP="003C3F3E">
      <w:pPr>
        <w:spacing w:line="360" w:lineRule="auto"/>
        <w:jc w:val="both"/>
        <w:rPr>
          <w:rFonts w:cstheme="minorHAnsi"/>
          <w:b/>
          <w:sz w:val="28"/>
          <w:szCs w:val="28"/>
          <w:shd w:val="clear" w:color="auto" w:fill="FAF9F6"/>
        </w:rPr>
      </w:pPr>
      <w:r w:rsidRPr="003C3F3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br/>
        <w:t>Fino al 1935, l'Iran era noto in </w:t>
      </w:r>
      <w:hyperlink r:id="rId4" w:tgtFrame="_blank" w:tooltip="Civiltà occidentale" w:history="1">
        <w:r w:rsidRPr="003C3F3E">
          <w:rPr>
            <w:rFonts w:eastAsia="Times New Roman" w:cstheme="minorHAnsi"/>
            <w:sz w:val="28"/>
            <w:szCs w:val="28"/>
            <w:bdr w:val="none" w:sz="0" w:space="0" w:color="auto" w:frame="1"/>
            <w:shd w:val="clear" w:color="auto" w:fill="FFFFFF"/>
            <w:lang w:eastAsia="it-IT"/>
          </w:rPr>
          <w:t>Occidente</w:t>
        </w:r>
      </w:hyperlink>
      <w:r w:rsidRPr="003C3F3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come </w:t>
      </w:r>
      <w:hyperlink r:id="rId5" w:tgtFrame="_blank" w:tooltip="Persia" w:history="1">
        <w:r w:rsidRPr="003C3F3E">
          <w:rPr>
            <w:rFonts w:eastAsia="Times New Roman" w:cstheme="minorHAnsi"/>
            <w:bCs/>
            <w:sz w:val="28"/>
            <w:szCs w:val="28"/>
            <w:bdr w:val="none" w:sz="0" w:space="0" w:color="auto" w:frame="1"/>
            <w:shd w:val="clear" w:color="auto" w:fill="FFFFFF"/>
            <w:lang w:eastAsia="it-IT"/>
          </w:rPr>
          <w:t>Persia</w:t>
        </w:r>
      </w:hyperlink>
      <w:r w:rsidRPr="003C3F3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patria di una delle più antiche </w:t>
      </w:r>
      <w:hyperlink r:id="rId6" w:tgtFrame="_blank" w:tooltip="Civiltà" w:history="1">
        <w:r w:rsidRPr="003C3F3E">
          <w:rPr>
            <w:rFonts w:eastAsia="Times New Roman" w:cstheme="minorHAnsi"/>
            <w:sz w:val="28"/>
            <w:szCs w:val="28"/>
            <w:bdr w:val="none" w:sz="0" w:space="0" w:color="auto" w:frame="1"/>
            <w:shd w:val="clear" w:color="auto" w:fill="FFFFFF"/>
            <w:lang w:eastAsia="it-IT"/>
          </w:rPr>
          <w:t>civiltà</w:t>
        </w:r>
      </w:hyperlink>
      <w:r w:rsidRPr="003C3F3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del mondo.</w:t>
      </w:r>
      <w:r>
        <w:rPr>
          <w:rFonts w:eastAsia="Times New Roman" w:cstheme="minorHAnsi"/>
          <w:sz w:val="28"/>
          <w:szCs w:val="28"/>
          <w:lang w:eastAsia="it-IT"/>
        </w:rPr>
        <w:t xml:space="preserve"> </w:t>
      </w:r>
      <w:r w:rsidRPr="003C3F3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La prima dinastia iranica risale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infatti </w:t>
      </w:r>
      <w:r w:rsidRPr="003C3F3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al 2800 a.C.</w:t>
      </w:r>
    </w:p>
    <w:p w14:paraId="7499714E" w14:textId="77777777" w:rsidR="003C3F3E" w:rsidRDefault="003C3F3E" w:rsidP="003C3F3E">
      <w:pPr>
        <w:shd w:val="clear" w:color="auto" w:fill="FFFFFF"/>
        <w:spacing w:after="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3C3F3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Il regno fu poi conquistato da </w:t>
      </w:r>
      <w:hyperlink r:id="rId7" w:tgtFrame="_blank" w:tooltip="Alessandro Magno" w:history="1">
        <w:r w:rsidRPr="003C3F3E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Alessandro Magno</w:t>
        </w:r>
      </w:hyperlink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</w:t>
      </w:r>
      <w:r w:rsidRPr="003C3F3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e, al crol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lo dell’impero macedone, fu inglobato da</w:t>
      </w:r>
      <w:r w:rsidRPr="003C3F3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 regno dei </w:t>
      </w:r>
      <w:hyperlink r:id="rId8" w:tgtFrame="_blank" w:tooltip="Parti" w:history="1">
        <w:r w:rsidRPr="003C3F3E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Parti</w:t>
        </w:r>
      </w:hyperlink>
      <w:r w:rsidRPr="003C3F3E">
        <w:rPr>
          <w:rFonts w:eastAsia="Times New Roman" w:cstheme="minorHAnsi"/>
          <w:sz w:val="28"/>
          <w:szCs w:val="28"/>
          <w:lang w:eastAsia="it-IT"/>
        </w:rPr>
        <w:t> e poi nel potente impero dei Persiani Sasanidi. </w:t>
      </w:r>
    </w:p>
    <w:p w14:paraId="3D9CA1D1" w14:textId="77777777" w:rsidR="003C3F3E" w:rsidRPr="003C3F3E" w:rsidRDefault="003C3F3E" w:rsidP="003C3F3E">
      <w:pPr>
        <w:shd w:val="clear" w:color="auto" w:fill="FFFFFF"/>
        <w:spacing w:after="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14:paraId="3CF898BB" w14:textId="77777777" w:rsidR="003C3F3E" w:rsidRPr="003C3F3E" w:rsidRDefault="003C3F3E" w:rsidP="003C3F3E">
      <w:pPr>
        <w:shd w:val="clear" w:color="auto" w:fill="FFFFFF"/>
        <w:spacing w:after="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3C3F3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La conquista araba ebbe inizio nel VII secolo, quando l’Iran fu islamizzato. </w:t>
      </w:r>
    </w:p>
    <w:p w14:paraId="2808148D" w14:textId="77777777" w:rsidR="003C3F3E" w:rsidRPr="003C3F3E" w:rsidRDefault="003C3F3E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3C3F3E">
        <w:rPr>
          <w:rFonts w:eastAsia="Times New Roman" w:cstheme="minorHAnsi"/>
          <w:sz w:val="28"/>
          <w:szCs w:val="28"/>
          <w:lang w:eastAsia="it-IT"/>
        </w:rPr>
        <w:t>Nei secoli successivi la Persia rimase una regione instabile e cadde sotto il dominio dei Turchi Selgiuchidi e poi dei Mongoli.</w:t>
      </w:r>
    </w:p>
    <w:p w14:paraId="59093E29" w14:textId="77777777" w:rsidR="003C3F3E" w:rsidRPr="003C3F3E" w:rsidRDefault="003C3F3E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3C3F3E">
        <w:rPr>
          <w:rFonts w:eastAsia="Times New Roman" w:cstheme="minorHAnsi"/>
          <w:sz w:val="28"/>
          <w:szCs w:val="28"/>
          <w:lang w:eastAsia="it-IT"/>
        </w:rPr>
        <w:t>Al principio del 16° secolo fu ricostituita l'unità del paese e il regno raggiunse il massimo splendore con Abbas I il Grande (1587-1628),</w:t>
      </w:r>
      <w:r>
        <w:rPr>
          <w:rFonts w:eastAsia="Times New Roman" w:cstheme="minorHAnsi"/>
          <w:sz w:val="28"/>
          <w:szCs w:val="28"/>
          <w:lang w:eastAsia="it-IT"/>
        </w:rPr>
        <w:t xml:space="preserve"> di confessione sciita.</w:t>
      </w:r>
    </w:p>
    <w:p w14:paraId="52A29C09" w14:textId="77777777" w:rsidR="003C3F3E" w:rsidRPr="003C3F3E" w:rsidRDefault="003C3F3E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3C3F3E">
        <w:rPr>
          <w:rFonts w:eastAsia="Times New Roman" w:cstheme="minorHAnsi"/>
          <w:sz w:val="28"/>
          <w:szCs w:val="28"/>
          <w:lang w:eastAsia="it-IT"/>
        </w:rPr>
        <w:t>Nel 18° secolo ebbe inizio un periodo di decadenza che si pro</w:t>
      </w:r>
      <w:r>
        <w:rPr>
          <w:rFonts w:eastAsia="Times New Roman" w:cstheme="minorHAnsi"/>
          <w:sz w:val="28"/>
          <w:szCs w:val="28"/>
          <w:lang w:eastAsia="it-IT"/>
        </w:rPr>
        <w:t>trasse fino al 20° secolo.</w:t>
      </w:r>
    </w:p>
    <w:p w14:paraId="4348E9C0" w14:textId="77777777" w:rsidR="003C3F3E" w:rsidRPr="003C3F3E" w:rsidRDefault="003C3F3E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3C3F3E">
        <w:rPr>
          <w:rFonts w:eastAsia="Times New Roman" w:cstheme="minorHAnsi"/>
          <w:sz w:val="28"/>
          <w:szCs w:val="28"/>
          <w:lang w:eastAsia="it-IT"/>
        </w:rPr>
        <w:t>In questa fase della storia persiana si fece sempre più intensa la penetrazione delle potenze europee, in particolare della Russia e della Gran Bretagna, che crebbe ulteriormente dopo la scoperta, all'inizio del Novecento, di ricchi giacimenti petroliferi.</w:t>
      </w:r>
    </w:p>
    <w:p w14:paraId="5F3C347A" w14:textId="77777777" w:rsidR="003C3F3E" w:rsidRPr="003C3F3E" w:rsidRDefault="003C3F3E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b/>
          <w:sz w:val="28"/>
          <w:szCs w:val="28"/>
          <w:lang w:eastAsia="it-IT"/>
        </w:rPr>
      </w:pPr>
      <w:r w:rsidRPr="003C3F3E">
        <w:rPr>
          <w:rFonts w:eastAsia="Times New Roman" w:cstheme="minorHAnsi"/>
          <w:b/>
          <w:bCs/>
          <w:sz w:val="28"/>
          <w:szCs w:val="28"/>
          <w:lang w:eastAsia="it-IT"/>
        </w:rPr>
        <w:t>La dinastia Pahlavi</w:t>
      </w:r>
    </w:p>
    <w:p w14:paraId="23B62256" w14:textId="77777777" w:rsidR="003C3F3E" w:rsidRPr="003C3F3E" w:rsidRDefault="003C3F3E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3C3F3E">
        <w:rPr>
          <w:rFonts w:eastAsia="Times New Roman" w:cstheme="minorHAnsi"/>
          <w:sz w:val="28"/>
          <w:szCs w:val="28"/>
          <w:lang w:eastAsia="it-IT"/>
        </w:rPr>
        <w:t xml:space="preserve">Nel 1921 un colpo di Stato portò al potere Rida (conosciuto come Reza) Khan Pahlavi, che si proclamò scià nel 1925 dando inizio </w:t>
      </w:r>
      <w:r w:rsidR="00005872">
        <w:rPr>
          <w:rFonts w:eastAsia="Times New Roman" w:cstheme="minorHAnsi"/>
          <w:sz w:val="28"/>
          <w:szCs w:val="28"/>
          <w:lang w:eastAsia="it-IT"/>
        </w:rPr>
        <w:t xml:space="preserve">alla dinastia dei Pahlavi. Pahlavi </w:t>
      </w:r>
      <w:r w:rsidRPr="003C3F3E">
        <w:rPr>
          <w:rFonts w:eastAsia="Times New Roman" w:cstheme="minorHAnsi"/>
          <w:sz w:val="28"/>
          <w:szCs w:val="28"/>
          <w:lang w:eastAsia="it-IT"/>
        </w:rPr>
        <w:t xml:space="preserve">introdusse importanti riforme economiche e sociali, ma non riuscì a sottrarre la Persia ‒ che dal 1935 ha il nome di Iran ‒ alle ingerenze delle potenze straniere. Nel 1941 egli abdicò </w:t>
      </w:r>
      <w:r w:rsidRPr="003C3F3E">
        <w:rPr>
          <w:rFonts w:eastAsia="Times New Roman" w:cstheme="minorHAnsi"/>
          <w:sz w:val="28"/>
          <w:szCs w:val="28"/>
          <w:lang w:eastAsia="it-IT"/>
        </w:rPr>
        <w:lastRenderedPageBreak/>
        <w:t>in favore del figlio Muhammad Rida Pahlavi, che rimase al potere sino alla rivoluzione islamica del 1979. </w:t>
      </w:r>
    </w:p>
    <w:p w14:paraId="1D4FF3F1" w14:textId="77777777" w:rsidR="003C3F3E" w:rsidRPr="003C3F3E" w:rsidRDefault="003C3F3E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3C3F3E">
        <w:rPr>
          <w:rFonts w:eastAsia="Times New Roman" w:cstheme="minorHAnsi"/>
          <w:sz w:val="28"/>
          <w:szCs w:val="28"/>
          <w:lang w:eastAsia="it-IT"/>
        </w:rPr>
        <w:t>In questo lungo periodo lo scià si legò agli Stati Uniti e agli interessi delle com</w:t>
      </w:r>
      <w:r w:rsidR="00591183">
        <w:rPr>
          <w:rFonts w:eastAsia="Times New Roman" w:cstheme="minorHAnsi"/>
          <w:sz w:val="28"/>
          <w:szCs w:val="28"/>
          <w:lang w:eastAsia="it-IT"/>
        </w:rPr>
        <w:t xml:space="preserve">pagnie petrolifere occidentali e </w:t>
      </w:r>
      <w:r w:rsidRPr="003C3F3E">
        <w:rPr>
          <w:rFonts w:eastAsia="Times New Roman" w:cstheme="minorHAnsi"/>
          <w:sz w:val="28"/>
          <w:szCs w:val="28"/>
          <w:lang w:eastAsia="it-IT"/>
        </w:rPr>
        <w:t>impresse un crescente carattere autoritario al prop</w:t>
      </w:r>
      <w:r w:rsidR="00591183">
        <w:rPr>
          <w:rFonts w:eastAsia="Times New Roman" w:cstheme="minorHAnsi"/>
          <w:sz w:val="28"/>
          <w:szCs w:val="28"/>
          <w:lang w:eastAsia="it-IT"/>
        </w:rPr>
        <w:t>rio regime dando</w:t>
      </w:r>
      <w:r w:rsidRPr="003C3F3E">
        <w:rPr>
          <w:rFonts w:eastAsia="Times New Roman" w:cstheme="minorHAnsi"/>
          <w:sz w:val="28"/>
          <w:szCs w:val="28"/>
          <w:lang w:eastAsia="it-IT"/>
        </w:rPr>
        <w:t xml:space="preserve"> avvio, al principio degli anni Sessanta, a un ampio programma di modernizzazione economica e sociale (la cosiddetta </w:t>
      </w:r>
      <w:r w:rsidRPr="003C3F3E">
        <w:rPr>
          <w:rFonts w:eastAsia="Times New Roman" w:cstheme="minorHAnsi"/>
          <w:i/>
          <w:iCs/>
          <w:sz w:val="28"/>
          <w:szCs w:val="28"/>
          <w:lang w:eastAsia="it-IT"/>
        </w:rPr>
        <w:t>rivoluzione bianca</w:t>
      </w:r>
      <w:r w:rsidRPr="003C3F3E">
        <w:rPr>
          <w:rFonts w:eastAsia="Times New Roman" w:cstheme="minorHAnsi"/>
          <w:sz w:val="28"/>
          <w:szCs w:val="28"/>
          <w:lang w:eastAsia="it-IT"/>
        </w:rPr>
        <w:t>)</w:t>
      </w:r>
      <w:r w:rsidR="00591183">
        <w:rPr>
          <w:rFonts w:eastAsia="Times New Roman" w:cstheme="minorHAnsi"/>
          <w:sz w:val="28"/>
          <w:szCs w:val="28"/>
          <w:lang w:eastAsia="it-IT"/>
        </w:rPr>
        <w:t>,</w:t>
      </w:r>
      <w:r w:rsidRPr="003C3F3E">
        <w:rPr>
          <w:rFonts w:eastAsia="Times New Roman" w:cstheme="minorHAnsi"/>
          <w:sz w:val="28"/>
          <w:szCs w:val="28"/>
          <w:lang w:eastAsia="it-IT"/>
        </w:rPr>
        <w:t xml:space="preserve"> che tuttavia non smantellò le s</w:t>
      </w:r>
      <w:r w:rsidR="00591183">
        <w:rPr>
          <w:rFonts w:eastAsia="Times New Roman" w:cstheme="minorHAnsi"/>
          <w:sz w:val="28"/>
          <w:szCs w:val="28"/>
          <w:lang w:eastAsia="it-IT"/>
        </w:rPr>
        <w:t>trutture autoritarie del regime.</w:t>
      </w:r>
    </w:p>
    <w:p w14:paraId="1F4E2EF5" w14:textId="77777777" w:rsidR="003C3F3E" w:rsidRPr="003C3F3E" w:rsidRDefault="003C3F3E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b/>
          <w:sz w:val="28"/>
          <w:szCs w:val="28"/>
          <w:lang w:eastAsia="it-IT"/>
        </w:rPr>
      </w:pPr>
      <w:r w:rsidRPr="003C3F3E">
        <w:rPr>
          <w:rFonts w:eastAsia="Times New Roman" w:cstheme="minorHAnsi"/>
          <w:b/>
          <w:bCs/>
          <w:sz w:val="28"/>
          <w:szCs w:val="28"/>
          <w:lang w:eastAsia="it-IT"/>
        </w:rPr>
        <w:t>La rivoluzione islamica</w:t>
      </w:r>
      <w:r w:rsidR="003900EC">
        <w:rPr>
          <w:rFonts w:eastAsia="Times New Roman" w:cstheme="minorHAnsi"/>
          <w:b/>
          <w:bCs/>
          <w:sz w:val="28"/>
          <w:szCs w:val="28"/>
          <w:lang w:eastAsia="it-IT"/>
        </w:rPr>
        <w:t>: Khomeini</w:t>
      </w:r>
    </w:p>
    <w:p w14:paraId="156C2EA5" w14:textId="77777777" w:rsidR="003C3F3E" w:rsidRPr="003C3F3E" w:rsidRDefault="003C3F3E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3C3F3E">
        <w:rPr>
          <w:rFonts w:eastAsia="Times New Roman" w:cstheme="minorHAnsi"/>
          <w:sz w:val="28"/>
          <w:szCs w:val="28"/>
          <w:lang w:eastAsia="it-IT"/>
        </w:rPr>
        <w:t xml:space="preserve">La politica dello scià suscitò scontento nel paese, che raggiunse il culmine verso la metà degli anni Settanta. Ne raccolsero i frutti i seguaci dell'ayatollah </w:t>
      </w:r>
      <w:proofErr w:type="spellStart"/>
      <w:r w:rsidRPr="003C3F3E">
        <w:rPr>
          <w:rFonts w:eastAsia="Times New Roman" w:cstheme="minorHAnsi"/>
          <w:sz w:val="28"/>
          <w:szCs w:val="28"/>
          <w:lang w:eastAsia="it-IT"/>
        </w:rPr>
        <w:t>Khumaini</w:t>
      </w:r>
      <w:proofErr w:type="spellEnd"/>
      <w:r w:rsidRPr="003C3F3E">
        <w:rPr>
          <w:rFonts w:eastAsia="Times New Roman" w:cstheme="minorHAnsi"/>
          <w:sz w:val="28"/>
          <w:szCs w:val="28"/>
          <w:lang w:eastAsia="it-IT"/>
        </w:rPr>
        <w:t xml:space="preserve"> (più noto come Khomeini), che nel 1979, in seguito a violenti disordini, costrinsero lo Scià alla fuga. </w:t>
      </w:r>
    </w:p>
    <w:p w14:paraId="724627E9" w14:textId="77777777" w:rsidR="003C3F3E" w:rsidRPr="003C3F3E" w:rsidRDefault="00927EC1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>S</w:t>
      </w:r>
      <w:r w:rsidR="003C3F3E" w:rsidRPr="003C3F3E">
        <w:rPr>
          <w:rFonts w:eastAsia="Times New Roman" w:cstheme="minorHAnsi"/>
          <w:sz w:val="28"/>
          <w:szCs w:val="28"/>
          <w:lang w:eastAsia="it-IT"/>
        </w:rPr>
        <w:t xml:space="preserve">otto la </w:t>
      </w:r>
      <w:r w:rsidR="00915830">
        <w:rPr>
          <w:rFonts w:eastAsia="Times New Roman" w:cstheme="minorHAnsi"/>
          <w:sz w:val="28"/>
          <w:szCs w:val="28"/>
          <w:lang w:eastAsia="it-IT"/>
        </w:rPr>
        <w:t xml:space="preserve">leadership di Khomeini </w:t>
      </w:r>
      <w:r>
        <w:rPr>
          <w:rFonts w:eastAsia="Times New Roman" w:cstheme="minorHAnsi"/>
          <w:sz w:val="28"/>
          <w:szCs w:val="28"/>
          <w:lang w:eastAsia="it-IT"/>
        </w:rPr>
        <w:t>fu istituita la Repubblica I</w:t>
      </w:r>
      <w:r w:rsidR="003C3F3E" w:rsidRPr="003C3F3E">
        <w:rPr>
          <w:rFonts w:eastAsia="Times New Roman" w:cstheme="minorHAnsi"/>
          <w:sz w:val="28"/>
          <w:szCs w:val="28"/>
          <w:lang w:eastAsia="it-IT"/>
        </w:rPr>
        <w:t>slamica, una vera e propria teocrazia fondata sul Corano e su un progetto e di radicale smantellamento di ogni influenza occidentale. </w:t>
      </w:r>
    </w:p>
    <w:p w14:paraId="087609CA" w14:textId="77777777" w:rsidR="00915830" w:rsidRDefault="00915830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 xml:space="preserve">Nel 1979 vi fu un </w:t>
      </w:r>
      <w:r w:rsidR="003C3F3E" w:rsidRPr="003C3F3E">
        <w:rPr>
          <w:rFonts w:eastAsia="Times New Roman" w:cstheme="minorHAnsi"/>
          <w:sz w:val="28"/>
          <w:szCs w:val="28"/>
          <w:lang w:eastAsia="it-IT"/>
        </w:rPr>
        <w:t>assalto all'amba</w:t>
      </w:r>
      <w:r>
        <w:rPr>
          <w:rFonts w:eastAsia="Times New Roman" w:cstheme="minorHAnsi"/>
          <w:sz w:val="28"/>
          <w:szCs w:val="28"/>
          <w:lang w:eastAsia="it-IT"/>
        </w:rPr>
        <w:t xml:space="preserve">sciata statunitense di Teheran e si </w:t>
      </w:r>
      <w:r w:rsidR="003C3F3E" w:rsidRPr="003C3F3E">
        <w:rPr>
          <w:rFonts w:eastAsia="Times New Roman" w:cstheme="minorHAnsi"/>
          <w:sz w:val="28"/>
          <w:szCs w:val="28"/>
          <w:lang w:eastAsia="it-IT"/>
        </w:rPr>
        <w:t>aprì un'aspra crisi con gli USA l</w:t>
      </w:r>
      <w:r>
        <w:rPr>
          <w:rFonts w:eastAsia="Times New Roman" w:cstheme="minorHAnsi"/>
          <w:sz w:val="28"/>
          <w:szCs w:val="28"/>
          <w:lang w:eastAsia="it-IT"/>
        </w:rPr>
        <w:t>egata al destino degli ostaggi.</w:t>
      </w:r>
    </w:p>
    <w:p w14:paraId="33622C7A" w14:textId="77777777" w:rsidR="003C3F3E" w:rsidRPr="003C3F3E" w:rsidRDefault="00915830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>Negli anni Ottanta il paese entrò in guerra con l'Iraq (1980-88), conflitto che</w:t>
      </w:r>
      <w:r w:rsidR="003C3F3E" w:rsidRPr="003C3F3E">
        <w:rPr>
          <w:rFonts w:eastAsia="Times New Roman" w:cstheme="minorHAnsi"/>
          <w:sz w:val="28"/>
          <w:szCs w:val="28"/>
          <w:lang w:eastAsia="it-IT"/>
        </w:rPr>
        <w:t xml:space="preserve"> indebolì profondamente il paese. </w:t>
      </w:r>
    </w:p>
    <w:p w14:paraId="58511099" w14:textId="77777777" w:rsidR="003C3F3E" w:rsidRPr="003C3F3E" w:rsidRDefault="003C3F3E" w:rsidP="003C3F3E">
      <w:pPr>
        <w:shd w:val="clear" w:color="auto" w:fill="FFFFFF"/>
        <w:spacing w:after="45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3C3F3E">
        <w:rPr>
          <w:rFonts w:eastAsia="Times New Roman" w:cstheme="minorHAnsi"/>
          <w:sz w:val="28"/>
          <w:szCs w:val="28"/>
          <w:lang w:eastAsia="it-IT"/>
        </w:rPr>
        <w:t xml:space="preserve">Nel 1989 </w:t>
      </w:r>
      <w:proofErr w:type="spellStart"/>
      <w:r w:rsidRPr="003C3F3E">
        <w:rPr>
          <w:rFonts w:eastAsia="Times New Roman" w:cstheme="minorHAnsi"/>
          <w:sz w:val="28"/>
          <w:szCs w:val="28"/>
          <w:lang w:eastAsia="it-IT"/>
        </w:rPr>
        <w:t>Khumaini</w:t>
      </w:r>
      <w:proofErr w:type="spellEnd"/>
      <w:r w:rsidRPr="003C3F3E">
        <w:rPr>
          <w:rFonts w:eastAsia="Times New Roman" w:cstheme="minorHAnsi"/>
          <w:sz w:val="28"/>
          <w:szCs w:val="28"/>
          <w:lang w:eastAsia="it-IT"/>
        </w:rPr>
        <w:t xml:space="preserve"> morì. Gli subentrò come supremo capo religioso Ali </w:t>
      </w:r>
      <w:proofErr w:type="spellStart"/>
      <w:r w:rsidRPr="003C3F3E">
        <w:rPr>
          <w:rFonts w:eastAsia="Times New Roman" w:cstheme="minorHAnsi"/>
          <w:sz w:val="28"/>
          <w:szCs w:val="28"/>
          <w:lang w:eastAsia="it-IT"/>
        </w:rPr>
        <w:t>Khamanei</w:t>
      </w:r>
      <w:proofErr w:type="spellEnd"/>
      <w:r w:rsidRPr="003C3F3E">
        <w:rPr>
          <w:rFonts w:eastAsia="Times New Roman" w:cstheme="minorHAnsi"/>
          <w:sz w:val="28"/>
          <w:szCs w:val="28"/>
          <w:lang w:eastAsia="it-IT"/>
        </w:rPr>
        <w:t>. </w:t>
      </w:r>
    </w:p>
    <w:p w14:paraId="38F693FA" w14:textId="77777777" w:rsidR="003C3F3E" w:rsidRPr="00915830" w:rsidRDefault="003C3F3E" w:rsidP="00915830">
      <w:pPr>
        <w:shd w:val="clear" w:color="auto" w:fill="FFFFFF"/>
        <w:spacing w:after="450" w:line="36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3C3F3E">
        <w:rPr>
          <w:rFonts w:eastAsia="Times New Roman" w:cstheme="minorHAnsi"/>
          <w:sz w:val="28"/>
          <w:szCs w:val="28"/>
          <w:lang w:eastAsia="it-IT"/>
        </w:rPr>
        <w:lastRenderedPageBreak/>
        <w:t>Nel nuovo clima creato dagli attentati dell'11 settembre 2001 l'Iran è fortemente osteggiato dagli Stati Uniti, che accusano il regime di sostenere il terrorismo islamico e di mirare agli armamenti nucleari.</w:t>
      </w:r>
    </w:p>
    <w:p w14:paraId="6697A1DA" w14:textId="77777777" w:rsidR="00030749" w:rsidRPr="00915830" w:rsidRDefault="00030749" w:rsidP="003C3F3E">
      <w:pPr>
        <w:spacing w:line="360" w:lineRule="auto"/>
        <w:jc w:val="both"/>
        <w:rPr>
          <w:rFonts w:cstheme="minorHAnsi"/>
          <w:b/>
          <w:sz w:val="28"/>
          <w:szCs w:val="28"/>
          <w:shd w:val="clear" w:color="auto" w:fill="FAF9F6"/>
        </w:rPr>
      </w:pPr>
      <w:r w:rsidRPr="00915830">
        <w:rPr>
          <w:rFonts w:cstheme="minorHAnsi"/>
          <w:b/>
          <w:sz w:val="28"/>
          <w:szCs w:val="28"/>
          <w:shd w:val="clear" w:color="auto" w:fill="FAF9F6"/>
        </w:rPr>
        <w:t>IRAN SITUAZIONE ATTUALE</w:t>
      </w:r>
    </w:p>
    <w:p w14:paraId="622925B3" w14:textId="77777777" w:rsidR="002763C3" w:rsidRPr="003C3F3E" w:rsidRDefault="00030749" w:rsidP="003C3F3E">
      <w:pPr>
        <w:spacing w:line="360" w:lineRule="auto"/>
        <w:jc w:val="both"/>
        <w:rPr>
          <w:rFonts w:cstheme="minorHAnsi"/>
          <w:sz w:val="28"/>
          <w:szCs w:val="28"/>
          <w:shd w:val="clear" w:color="auto" w:fill="FAF9F6"/>
        </w:rPr>
      </w:pPr>
      <w:r w:rsidRPr="003C3F3E">
        <w:rPr>
          <w:rFonts w:cstheme="minorHAnsi"/>
          <w:sz w:val="28"/>
          <w:szCs w:val="28"/>
          <w:shd w:val="clear" w:color="auto" w:fill="FAF9F6"/>
        </w:rPr>
        <w:t>L’Iran è il maggiore paese sciita in un contesto dominato dall’islam sunnita.</w:t>
      </w:r>
    </w:p>
    <w:p w14:paraId="5F982761" w14:textId="77777777" w:rsidR="00030749" w:rsidRPr="003C3F3E" w:rsidRDefault="00030749" w:rsidP="003C3F3E">
      <w:pPr>
        <w:spacing w:line="360" w:lineRule="auto"/>
        <w:jc w:val="both"/>
        <w:rPr>
          <w:rFonts w:cstheme="minorHAnsi"/>
          <w:sz w:val="28"/>
          <w:szCs w:val="28"/>
          <w:shd w:val="clear" w:color="auto" w:fill="FAF9F6"/>
        </w:rPr>
      </w:pPr>
      <w:r w:rsidRPr="003C3F3E">
        <w:rPr>
          <w:rFonts w:cstheme="minorHAnsi"/>
          <w:sz w:val="28"/>
          <w:szCs w:val="28"/>
          <w:shd w:val="clear" w:color="auto" w:fill="FAF9F6"/>
        </w:rPr>
        <w:t>Dal 2021 il Presidente della Repubblica Islamica è Ebrahim Rai</w:t>
      </w:r>
      <w:r w:rsidR="00441239" w:rsidRPr="003C3F3E">
        <w:rPr>
          <w:rFonts w:cstheme="minorHAnsi"/>
          <w:sz w:val="28"/>
          <w:szCs w:val="28"/>
          <w:shd w:val="clear" w:color="auto" w:fill="FAF9F6"/>
        </w:rPr>
        <w:t>si, ex capo della magistratura, mentre la suprema guida spirituale è l’</w:t>
      </w:r>
      <w:r w:rsidR="005764BB" w:rsidRPr="003C3F3E">
        <w:rPr>
          <w:rFonts w:cstheme="minorHAnsi"/>
          <w:sz w:val="28"/>
          <w:szCs w:val="28"/>
          <w:shd w:val="clear" w:color="auto" w:fill="FAF9F6"/>
        </w:rPr>
        <w:t>ayatollah Ali Khamenei, noto per la sua politica anti-occidentale e per il rifi</w:t>
      </w:r>
      <w:r w:rsidR="00EC4AE0" w:rsidRPr="003C3F3E">
        <w:rPr>
          <w:rFonts w:cstheme="minorHAnsi"/>
          <w:sz w:val="28"/>
          <w:szCs w:val="28"/>
          <w:shd w:val="clear" w:color="auto" w:fill="FAF9F6"/>
        </w:rPr>
        <w:t xml:space="preserve">uto di un dialogo con gli USA. Egli </w:t>
      </w:r>
      <w:r w:rsidR="00204CBE" w:rsidRPr="003C3F3E">
        <w:rPr>
          <w:rFonts w:cstheme="minorHAnsi"/>
          <w:sz w:val="28"/>
          <w:szCs w:val="28"/>
          <w:shd w:val="clear" w:color="auto" w:fill="FAF9F6"/>
        </w:rPr>
        <w:t xml:space="preserve">ha </w:t>
      </w:r>
      <w:r w:rsidR="00EC4AE0" w:rsidRPr="003C3F3E">
        <w:rPr>
          <w:rFonts w:cstheme="minorHAnsi"/>
          <w:sz w:val="28"/>
          <w:szCs w:val="28"/>
          <w:shd w:val="clear" w:color="auto" w:fill="FAF9F6"/>
        </w:rPr>
        <w:t xml:space="preserve">infatti </w:t>
      </w:r>
      <w:r w:rsidR="00204CBE" w:rsidRPr="003C3F3E">
        <w:rPr>
          <w:rFonts w:cstheme="minorHAnsi"/>
          <w:sz w:val="28"/>
          <w:szCs w:val="28"/>
          <w:shd w:val="clear" w:color="auto" w:fill="FAF9F6"/>
        </w:rPr>
        <w:t xml:space="preserve">più volte </w:t>
      </w:r>
      <w:r w:rsidR="005764BB" w:rsidRPr="003C3F3E">
        <w:rPr>
          <w:rFonts w:cstheme="minorHAnsi"/>
          <w:sz w:val="28"/>
          <w:szCs w:val="28"/>
          <w:shd w:val="clear" w:color="auto" w:fill="FAF9F6"/>
        </w:rPr>
        <w:t>afferm</w:t>
      </w:r>
      <w:r w:rsidR="00EC4AE0" w:rsidRPr="003C3F3E">
        <w:rPr>
          <w:rFonts w:cstheme="minorHAnsi"/>
          <w:sz w:val="28"/>
          <w:szCs w:val="28"/>
          <w:shd w:val="clear" w:color="auto" w:fill="FAF9F6"/>
        </w:rPr>
        <w:t>ato</w:t>
      </w:r>
      <w:r w:rsidR="005764BB" w:rsidRPr="003C3F3E">
        <w:rPr>
          <w:rFonts w:cstheme="minorHAnsi"/>
          <w:sz w:val="28"/>
          <w:szCs w:val="28"/>
          <w:shd w:val="clear" w:color="auto" w:fill="FAF9F6"/>
        </w:rPr>
        <w:t xml:space="preserve"> che il governo americano, con i suoi molti crimini, non è autorizzato a giudicare il rispetto dei diritti umani in Iran. </w:t>
      </w:r>
    </w:p>
    <w:p w14:paraId="6B2BAEE5" w14:textId="77777777" w:rsidR="00204CBE" w:rsidRPr="003C3F3E" w:rsidRDefault="00204CBE" w:rsidP="003C3F3E">
      <w:pPr>
        <w:spacing w:line="360" w:lineRule="auto"/>
        <w:jc w:val="both"/>
        <w:rPr>
          <w:rFonts w:cstheme="minorHAnsi"/>
          <w:sz w:val="28"/>
          <w:szCs w:val="28"/>
          <w:shd w:val="clear" w:color="auto" w:fill="FAF9F6"/>
        </w:rPr>
      </w:pPr>
      <w:r w:rsidRPr="003C3F3E">
        <w:rPr>
          <w:rFonts w:cstheme="minorHAnsi"/>
          <w:sz w:val="28"/>
          <w:szCs w:val="28"/>
          <w:shd w:val="clear" w:color="auto" w:fill="FAF9F6"/>
        </w:rPr>
        <w:t>Uno degli aspetti più critici del paese è il programma dell’arricchimento dell’</w:t>
      </w:r>
      <w:r w:rsidR="00EC4AE0" w:rsidRPr="003C3F3E">
        <w:rPr>
          <w:rFonts w:cstheme="minorHAnsi"/>
          <w:sz w:val="28"/>
          <w:szCs w:val="28"/>
          <w:shd w:val="clear" w:color="auto" w:fill="FAF9F6"/>
        </w:rPr>
        <w:t xml:space="preserve">uranio. Nel 2002 si è scoperto che il paese stava costruendo in segreto, a pochi chilometri da Teheran, un impianto per l’arricchimento dell’uranio. </w:t>
      </w:r>
    </w:p>
    <w:p w14:paraId="05E16E4C" w14:textId="77777777" w:rsidR="00CE0561" w:rsidRPr="003C3F3E" w:rsidRDefault="00EC4AE0" w:rsidP="003C3F3E">
      <w:pPr>
        <w:spacing w:line="360" w:lineRule="auto"/>
        <w:jc w:val="both"/>
        <w:rPr>
          <w:rFonts w:cstheme="minorHAnsi"/>
          <w:sz w:val="28"/>
          <w:szCs w:val="28"/>
          <w:shd w:val="clear" w:color="auto" w:fill="FAF9F6"/>
        </w:rPr>
      </w:pPr>
      <w:r w:rsidRPr="003C3F3E">
        <w:rPr>
          <w:rFonts w:cstheme="minorHAnsi"/>
          <w:sz w:val="28"/>
          <w:szCs w:val="28"/>
          <w:shd w:val="clear" w:color="auto" w:fill="FAF9F6"/>
        </w:rPr>
        <w:t xml:space="preserve">Questo ha portato a dure </w:t>
      </w:r>
      <w:r w:rsidR="00441239" w:rsidRPr="003C3F3E">
        <w:rPr>
          <w:rFonts w:cstheme="minorHAnsi"/>
          <w:sz w:val="28"/>
          <w:szCs w:val="28"/>
          <w:shd w:val="clear" w:color="auto" w:fill="FAF9F6"/>
        </w:rPr>
        <w:t xml:space="preserve">sanzioni </w:t>
      </w:r>
      <w:r w:rsidRPr="003C3F3E">
        <w:rPr>
          <w:rFonts w:cstheme="minorHAnsi"/>
          <w:sz w:val="28"/>
          <w:szCs w:val="28"/>
          <w:shd w:val="clear" w:color="auto" w:fill="FAF9F6"/>
        </w:rPr>
        <w:t xml:space="preserve">da parte dell’Occidente, sanzioni </w:t>
      </w:r>
      <w:r w:rsidR="00441239" w:rsidRPr="003C3F3E">
        <w:rPr>
          <w:rFonts w:cstheme="minorHAnsi"/>
          <w:sz w:val="28"/>
          <w:szCs w:val="28"/>
          <w:shd w:val="clear" w:color="auto" w:fill="FAF9F6"/>
        </w:rPr>
        <w:t>di natura economica, commerciale e militare che ammontano a circa 1 miliardo di dollari, volte a contrastare la proliferazione del nucleare nel paese. Le res</w:t>
      </w:r>
      <w:r w:rsidR="00B05A8F" w:rsidRPr="003C3F3E">
        <w:rPr>
          <w:rFonts w:cstheme="minorHAnsi"/>
          <w:sz w:val="28"/>
          <w:szCs w:val="28"/>
          <w:shd w:val="clear" w:color="auto" w:fill="FAF9F6"/>
        </w:rPr>
        <w:t>trizioni prevedono il blocco di attività commerciali</w:t>
      </w:r>
      <w:r w:rsidR="00504DEF" w:rsidRPr="003C3F3E">
        <w:rPr>
          <w:rFonts w:cstheme="minorHAnsi"/>
          <w:sz w:val="28"/>
          <w:szCs w:val="28"/>
          <w:shd w:val="clear" w:color="auto" w:fill="FAF9F6"/>
        </w:rPr>
        <w:t>,</w:t>
      </w:r>
      <w:r w:rsidR="00B05A8F" w:rsidRPr="003C3F3E">
        <w:rPr>
          <w:rFonts w:cstheme="minorHAnsi"/>
          <w:sz w:val="28"/>
          <w:szCs w:val="28"/>
          <w:shd w:val="clear" w:color="auto" w:fill="FAF9F6"/>
        </w:rPr>
        <w:t xml:space="preserve"> come il divieto di importazione di petrolio e gas o quello di esportare armi nel paese</w:t>
      </w:r>
      <w:r w:rsidR="00504DEF" w:rsidRPr="003C3F3E">
        <w:rPr>
          <w:rFonts w:cstheme="minorHAnsi"/>
          <w:sz w:val="28"/>
          <w:szCs w:val="28"/>
          <w:shd w:val="clear" w:color="auto" w:fill="FAF9F6"/>
        </w:rPr>
        <w:t>, così come il congelamento dei beni delle più importanti banche iraniane o il divieto di accesso agli aeroporti UE. Al</w:t>
      </w:r>
      <w:r w:rsidR="005764BB" w:rsidRPr="003C3F3E">
        <w:rPr>
          <w:rFonts w:cstheme="minorHAnsi"/>
          <w:sz w:val="28"/>
          <w:szCs w:val="28"/>
          <w:shd w:val="clear" w:color="auto" w:fill="FAF9F6"/>
        </w:rPr>
        <w:t xml:space="preserve">cune di queste restrizioni erano </w:t>
      </w:r>
      <w:r w:rsidR="00504DEF" w:rsidRPr="003C3F3E">
        <w:rPr>
          <w:rFonts w:cstheme="minorHAnsi"/>
          <w:sz w:val="28"/>
          <w:szCs w:val="28"/>
          <w:shd w:val="clear" w:color="auto" w:fill="FAF9F6"/>
        </w:rPr>
        <w:t xml:space="preserve">state revocate nel 2016, </w:t>
      </w:r>
      <w:r w:rsidR="005764BB" w:rsidRPr="003C3F3E">
        <w:rPr>
          <w:rFonts w:cstheme="minorHAnsi"/>
          <w:sz w:val="28"/>
          <w:szCs w:val="28"/>
          <w:shd w:val="clear" w:color="auto" w:fill="FAF9F6"/>
        </w:rPr>
        <w:t xml:space="preserve">grazie a un accordo bilaterale, </w:t>
      </w:r>
      <w:r w:rsidR="000661CB" w:rsidRPr="003C3F3E">
        <w:rPr>
          <w:rFonts w:cstheme="minorHAnsi"/>
          <w:sz w:val="28"/>
          <w:szCs w:val="28"/>
          <w:shd w:val="clear" w:color="auto" w:fill="FAF9F6"/>
        </w:rPr>
        <w:t>che prevede</w:t>
      </w:r>
      <w:r w:rsidRPr="003C3F3E">
        <w:rPr>
          <w:rFonts w:cstheme="minorHAnsi"/>
          <w:sz w:val="28"/>
          <w:szCs w:val="28"/>
          <w:shd w:val="clear" w:color="auto" w:fill="FAF9F6"/>
        </w:rPr>
        <w:t>va</w:t>
      </w:r>
      <w:r w:rsidR="000661CB" w:rsidRPr="003C3F3E">
        <w:rPr>
          <w:rFonts w:cstheme="minorHAnsi"/>
          <w:sz w:val="28"/>
          <w:szCs w:val="28"/>
          <w:shd w:val="clear" w:color="auto" w:fill="FAF9F6"/>
        </w:rPr>
        <w:t xml:space="preserve"> l’eliminazione delle riserve di uranio da parte del paese e la limitazione dell’attività di arricchimento dell’uranio a un solo reattore. Le sanzioni sono state poi in parte </w:t>
      </w:r>
      <w:r w:rsidR="005764BB" w:rsidRPr="003C3F3E">
        <w:rPr>
          <w:rFonts w:cstheme="minorHAnsi"/>
          <w:sz w:val="28"/>
          <w:szCs w:val="28"/>
          <w:shd w:val="clear" w:color="auto" w:fill="FAF9F6"/>
        </w:rPr>
        <w:t xml:space="preserve">reintrodotte nel 2018 </w:t>
      </w:r>
      <w:r w:rsidRPr="003C3F3E">
        <w:rPr>
          <w:rFonts w:cstheme="minorHAnsi"/>
          <w:sz w:val="28"/>
          <w:szCs w:val="28"/>
          <w:shd w:val="clear" w:color="auto" w:fill="FAF9F6"/>
        </w:rPr>
        <w:t xml:space="preserve">solo </w:t>
      </w:r>
      <w:r w:rsidR="00CE0561" w:rsidRPr="003C3F3E">
        <w:rPr>
          <w:rFonts w:cstheme="minorHAnsi"/>
          <w:sz w:val="28"/>
          <w:szCs w:val="28"/>
          <w:shd w:val="clear" w:color="auto" w:fill="FAF9F6"/>
        </w:rPr>
        <w:t>da parte degli USA</w:t>
      </w:r>
      <w:r w:rsidR="00BC674A" w:rsidRPr="003C3F3E">
        <w:rPr>
          <w:rFonts w:cstheme="minorHAnsi"/>
          <w:sz w:val="28"/>
          <w:szCs w:val="28"/>
          <w:shd w:val="clear" w:color="auto" w:fill="FAF9F6"/>
        </w:rPr>
        <w:t xml:space="preserve"> di Trump</w:t>
      </w:r>
      <w:r w:rsidR="000874F1" w:rsidRPr="003C3F3E">
        <w:rPr>
          <w:rFonts w:cstheme="minorHAnsi"/>
          <w:sz w:val="28"/>
          <w:szCs w:val="28"/>
          <w:shd w:val="clear" w:color="auto" w:fill="FAF9F6"/>
        </w:rPr>
        <w:t xml:space="preserve">, su richiesta di Israele, per indurre l’Iran a ritirarsi dalla Siria, dove </w:t>
      </w:r>
      <w:r w:rsidR="00BC674A" w:rsidRPr="003C3F3E">
        <w:rPr>
          <w:rFonts w:cstheme="minorHAnsi"/>
          <w:sz w:val="28"/>
          <w:szCs w:val="28"/>
          <w:shd w:val="clear" w:color="auto" w:fill="FAF9F6"/>
        </w:rPr>
        <w:t>le sue truppe appoggiano Al- Assad. Francia, Inghilterra e Germania non hanno tuttavia approvato la decisione degli USA e hanno cercato di mediare, convincendo gli USA a cambiare posizione.</w:t>
      </w:r>
    </w:p>
    <w:p w14:paraId="34510AB0" w14:textId="77777777" w:rsidR="00BC674A" w:rsidRPr="003C3F3E" w:rsidRDefault="00BC674A" w:rsidP="003C3F3E">
      <w:pPr>
        <w:spacing w:line="360" w:lineRule="auto"/>
        <w:jc w:val="both"/>
        <w:rPr>
          <w:rFonts w:cstheme="minorHAnsi"/>
          <w:sz w:val="28"/>
          <w:szCs w:val="28"/>
          <w:shd w:val="clear" w:color="auto" w:fill="FAF9F6"/>
        </w:rPr>
      </w:pPr>
      <w:r w:rsidRPr="003C3F3E">
        <w:rPr>
          <w:rFonts w:cstheme="minorHAnsi"/>
          <w:sz w:val="28"/>
          <w:szCs w:val="28"/>
          <w:shd w:val="clear" w:color="auto" w:fill="FAF9F6"/>
        </w:rPr>
        <w:lastRenderedPageBreak/>
        <w:t>Nel 2020, a seguito dell’uccisione di un generale iraniano da parte degli USA (in un raid aereo ordinato da Trump), e di fronte al mancato ritiro delle sanzioni da parte degli Stati Uniti, l’Iran ha annunciato che riprenderà l’arricchimento dell’uranio senza alcuna restrizione.</w:t>
      </w:r>
    </w:p>
    <w:p w14:paraId="2413DACE" w14:textId="77777777" w:rsidR="00EC4AE0" w:rsidRPr="003C3F3E" w:rsidRDefault="00EC4AE0" w:rsidP="003C3F3E">
      <w:pPr>
        <w:spacing w:line="360" w:lineRule="auto"/>
        <w:jc w:val="both"/>
        <w:rPr>
          <w:rFonts w:cstheme="minorHAnsi"/>
          <w:sz w:val="28"/>
          <w:szCs w:val="28"/>
          <w:shd w:val="clear" w:color="auto" w:fill="FAF9F6"/>
        </w:rPr>
      </w:pPr>
    </w:p>
    <w:p w14:paraId="28BDD4A6" w14:textId="77777777" w:rsidR="00441239" w:rsidRPr="003C3F3E" w:rsidRDefault="00CE0561" w:rsidP="003C3F3E">
      <w:pPr>
        <w:spacing w:line="360" w:lineRule="auto"/>
        <w:jc w:val="both"/>
        <w:rPr>
          <w:rFonts w:cstheme="minorHAnsi"/>
          <w:sz w:val="28"/>
          <w:szCs w:val="28"/>
          <w:shd w:val="clear" w:color="auto" w:fill="FAF9F6"/>
        </w:rPr>
      </w:pPr>
      <w:r w:rsidRPr="003C3F3E">
        <w:rPr>
          <w:rFonts w:cstheme="minorHAnsi"/>
          <w:sz w:val="28"/>
          <w:szCs w:val="28"/>
          <w:shd w:val="clear" w:color="auto" w:fill="FAF9F6"/>
        </w:rPr>
        <w:t xml:space="preserve">Ulteriori misure restrittive sono poi </w:t>
      </w:r>
      <w:r w:rsidR="00504DEF" w:rsidRPr="003C3F3E">
        <w:rPr>
          <w:rFonts w:cstheme="minorHAnsi"/>
          <w:sz w:val="28"/>
          <w:szCs w:val="28"/>
          <w:shd w:val="clear" w:color="auto" w:fill="FAF9F6"/>
        </w:rPr>
        <w:t>in vigore per la violazione dei diritti umani nel paese.</w:t>
      </w:r>
    </w:p>
    <w:p w14:paraId="1593A68B" w14:textId="77777777" w:rsidR="00504DEF" w:rsidRPr="003C3F3E" w:rsidRDefault="00504DEF" w:rsidP="003C3F3E">
      <w:pPr>
        <w:spacing w:line="360" w:lineRule="auto"/>
        <w:jc w:val="both"/>
        <w:rPr>
          <w:rFonts w:cstheme="minorHAnsi"/>
          <w:sz w:val="28"/>
          <w:szCs w:val="28"/>
          <w:shd w:val="clear" w:color="auto" w:fill="FAF9F6"/>
        </w:rPr>
      </w:pPr>
      <w:r w:rsidRPr="003C3F3E">
        <w:rPr>
          <w:rFonts w:cstheme="minorHAnsi"/>
          <w:sz w:val="28"/>
          <w:szCs w:val="28"/>
          <w:shd w:val="clear" w:color="auto" w:fill="FAF9F6"/>
        </w:rPr>
        <w:t>L’</w:t>
      </w:r>
      <w:r w:rsidR="00DE1481" w:rsidRPr="003C3F3E">
        <w:rPr>
          <w:rFonts w:cstheme="minorHAnsi"/>
          <w:sz w:val="28"/>
          <w:szCs w:val="28"/>
          <w:shd w:val="clear" w:color="auto" w:fill="FAF9F6"/>
        </w:rPr>
        <w:t xml:space="preserve">Iran reprime infatti </w:t>
      </w:r>
      <w:r w:rsidRPr="003C3F3E">
        <w:rPr>
          <w:rFonts w:cstheme="minorHAnsi"/>
          <w:sz w:val="28"/>
          <w:szCs w:val="28"/>
          <w:shd w:val="clear" w:color="auto" w:fill="FAF9F6"/>
        </w:rPr>
        <w:t xml:space="preserve">duramente la libertà di espressione, associazione e riunione della sua popolazione, e le forze armate </w:t>
      </w:r>
      <w:r w:rsidR="00DE1481" w:rsidRPr="003C3F3E">
        <w:rPr>
          <w:rFonts w:cstheme="minorHAnsi"/>
          <w:sz w:val="28"/>
          <w:szCs w:val="28"/>
          <w:shd w:val="clear" w:color="auto" w:fill="FAF9F6"/>
        </w:rPr>
        <w:t xml:space="preserve">fanno </w:t>
      </w:r>
      <w:r w:rsidRPr="003C3F3E">
        <w:rPr>
          <w:rFonts w:cstheme="minorHAnsi"/>
          <w:sz w:val="28"/>
          <w:szCs w:val="28"/>
          <w:shd w:val="clear" w:color="auto" w:fill="FAF9F6"/>
        </w:rPr>
        <w:t>uso illegale della forza per reprim</w:t>
      </w:r>
      <w:r w:rsidR="00DE1481" w:rsidRPr="003C3F3E">
        <w:rPr>
          <w:rFonts w:cstheme="minorHAnsi"/>
          <w:sz w:val="28"/>
          <w:szCs w:val="28"/>
          <w:shd w:val="clear" w:color="auto" w:fill="FAF9F6"/>
        </w:rPr>
        <w:t>ere le proteste di chi difende</w:t>
      </w:r>
      <w:r w:rsidRPr="003C3F3E">
        <w:rPr>
          <w:rFonts w:cstheme="minorHAnsi"/>
          <w:sz w:val="28"/>
          <w:szCs w:val="28"/>
          <w:shd w:val="clear" w:color="auto" w:fill="FAF9F6"/>
        </w:rPr>
        <w:t xml:space="preserve"> i diritti</w:t>
      </w:r>
      <w:r w:rsidR="00DE1481" w:rsidRPr="003C3F3E">
        <w:rPr>
          <w:rFonts w:cstheme="minorHAnsi"/>
          <w:sz w:val="28"/>
          <w:szCs w:val="28"/>
          <w:shd w:val="clear" w:color="auto" w:fill="FAF9F6"/>
        </w:rPr>
        <w:t xml:space="preserve"> umani. I dissidenti sono </w:t>
      </w:r>
      <w:r w:rsidRPr="003C3F3E">
        <w:rPr>
          <w:rFonts w:cstheme="minorHAnsi"/>
          <w:sz w:val="28"/>
          <w:szCs w:val="28"/>
          <w:shd w:val="clear" w:color="auto" w:fill="FAF9F6"/>
        </w:rPr>
        <w:t>reclusi o fustigati e le minoranze</w:t>
      </w:r>
      <w:r w:rsidR="00DE1481" w:rsidRPr="003C3F3E">
        <w:rPr>
          <w:rFonts w:cstheme="minorHAnsi"/>
          <w:sz w:val="28"/>
          <w:szCs w:val="28"/>
          <w:shd w:val="clear" w:color="auto" w:fill="FAF9F6"/>
        </w:rPr>
        <w:t xml:space="preserve"> etniche e religiose</w:t>
      </w:r>
      <w:r w:rsidRPr="003C3F3E">
        <w:rPr>
          <w:rFonts w:cstheme="minorHAnsi"/>
          <w:sz w:val="28"/>
          <w:szCs w:val="28"/>
          <w:shd w:val="clear" w:color="auto" w:fill="FAF9F6"/>
        </w:rPr>
        <w:t xml:space="preserve">, così come le donne, sono </w:t>
      </w:r>
      <w:r w:rsidR="00DE1481" w:rsidRPr="003C3F3E">
        <w:rPr>
          <w:rFonts w:cstheme="minorHAnsi"/>
          <w:sz w:val="28"/>
          <w:szCs w:val="28"/>
          <w:shd w:val="clear" w:color="auto" w:fill="FAF9F6"/>
        </w:rPr>
        <w:t xml:space="preserve">oggetto di discriminazione, torture, maltrattamenti e sparizioni forzate. La pena di morte è usata come arma di repressione e ci sono esecuzioni pubbliche, anche di minorenni. </w:t>
      </w:r>
    </w:p>
    <w:p w14:paraId="5C68EBD9" w14:textId="77777777" w:rsidR="005764BB" w:rsidRPr="003C3F3E" w:rsidRDefault="005764BB" w:rsidP="003C3F3E">
      <w:pPr>
        <w:spacing w:line="360" w:lineRule="auto"/>
        <w:jc w:val="both"/>
        <w:rPr>
          <w:rFonts w:cstheme="minorHAnsi"/>
          <w:sz w:val="28"/>
          <w:szCs w:val="28"/>
        </w:rPr>
      </w:pPr>
      <w:r w:rsidRPr="003C3F3E">
        <w:rPr>
          <w:rFonts w:cstheme="minorHAnsi"/>
          <w:sz w:val="28"/>
          <w:szCs w:val="28"/>
          <w:shd w:val="clear" w:color="auto" w:fill="FAF9F6"/>
        </w:rPr>
        <w:t xml:space="preserve">Le autorità hanno anche adottato misure per interrompere le informazioni indipendenti sul Covid-19 e mettere a tacere le critiche sulla gestione della pandemia. </w:t>
      </w:r>
    </w:p>
    <w:sectPr w:rsidR="005764BB" w:rsidRPr="003C3F3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405"/>
    <w:rsid w:val="00005872"/>
    <w:rsid w:val="00030749"/>
    <w:rsid w:val="000661CB"/>
    <w:rsid w:val="000874F1"/>
    <w:rsid w:val="00204CBE"/>
    <w:rsid w:val="002763C3"/>
    <w:rsid w:val="003900EC"/>
    <w:rsid w:val="003C3F3E"/>
    <w:rsid w:val="003D78E8"/>
    <w:rsid w:val="00441239"/>
    <w:rsid w:val="00504DEF"/>
    <w:rsid w:val="005764BB"/>
    <w:rsid w:val="00591183"/>
    <w:rsid w:val="00596405"/>
    <w:rsid w:val="00790F71"/>
    <w:rsid w:val="00915830"/>
    <w:rsid w:val="00927EC1"/>
    <w:rsid w:val="00B03BF6"/>
    <w:rsid w:val="00B05A8F"/>
    <w:rsid w:val="00BC674A"/>
    <w:rsid w:val="00CE0561"/>
    <w:rsid w:val="00DE1481"/>
    <w:rsid w:val="00EC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52A74"/>
  <w15:chartTrackingRefBased/>
  <w15:docId w15:val="{989D0C1C-EB28-4B4D-B62E-4D56F1E59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3C3F3E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3C3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10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4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m.wikipedia.org/wiki/Part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t.m.wikipedia.org/wiki/Alessandro_Magn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t.m.wikipedia.org/wiki/Civilt%C3%A0" TargetMode="External"/><Relationship Id="rId5" Type="http://schemas.openxmlformats.org/officeDocument/2006/relationships/hyperlink" Target="https://it.m.wikipedia.org/wiki/Persia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it.m.wikipedia.org/wiki/Civilt%C3%A0_occidental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emanuela amici</cp:lastModifiedBy>
  <cp:revision>2</cp:revision>
  <dcterms:created xsi:type="dcterms:W3CDTF">2022-02-18T14:12:00Z</dcterms:created>
  <dcterms:modified xsi:type="dcterms:W3CDTF">2022-02-18T14:12:00Z</dcterms:modified>
</cp:coreProperties>
</file>