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3EFD80" w14:textId="77777777" w:rsidR="009A1B8E" w:rsidRPr="00614780" w:rsidRDefault="009A1B8E" w:rsidP="00614780">
      <w:pPr>
        <w:spacing w:line="360" w:lineRule="auto"/>
        <w:rPr>
          <w:rFonts w:ascii="Arial" w:hAnsi="Arial" w:cs="Arial"/>
          <w:b/>
          <w:bCs/>
          <w:sz w:val="24"/>
          <w:szCs w:val="24"/>
        </w:rPr>
      </w:pPr>
      <w:r w:rsidRPr="00614780">
        <w:rPr>
          <w:rFonts w:ascii="Arial" w:hAnsi="Arial" w:cs="Arial"/>
          <w:b/>
          <w:bCs/>
          <w:sz w:val="24"/>
          <w:szCs w:val="24"/>
        </w:rPr>
        <w:t>FEDERICO II DI SVEVIA</w:t>
      </w:r>
    </w:p>
    <w:p w14:paraId="288FECD6" w14:textId="77777777" w:rsidR="00CD3BB9" w:rsidRPr="00614780" w:rsidRDefault="00CD3BB9" w:rsidP="00614780">
      <w:pPr>
        <w:spacing w:line="360" w:lineRule="auto"/>
        <w:rPr>
          <w:rFonts w:ascii="Arial" w:hAnsi="Arial" w:cs="Arial"/>
          <w:sz w:val="24"/>
          <w:szCs w:val="24"/>
        </w:rPr>
      </w:pPr>
    </w:p>
    <w:p w14:paraId="347D9407" w14:textId="77777777" w:rsidR="00EA16DC" w:rsidRPr="00614780" w:rsidRDefault="00A16CCF"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Federico Ruggero nasce a Jesi</w:t>
      </w:r>
      <w:r w:rsidR="00CD3BB9" w:rsidRPr="00614780">
        <w:rPr>
          <w:rFonts w:ascii="Arial" w:hAnsi="Arial" w:cs="Arial"/>
        </w:rPr>
        <w:t xml:space="preserve">, nelle Marche, </w:t>
      </w:r>
      <w:r w:rsidRPr="00614780">
        <w:rPr>
          <w:rFonts w:ascii="Arial" w:hAnsi="Arial" w:cs="Arial"/>
        </w:rPr>
        <w:t>il 26 dicembre 1194</w:t>
      </w:r>
      <w:r w:rsidR="00CD3BB9" w:rsidRPr="00614780">
        <w:rPr>
          <w:rFonts w:ascii="Arial" w:hAnsi="Arial" w:cs="Arial"/>
        </w:rPr>
        <w:t xml:space="preserve">. </w:t>
      </w:r>
      <w:r w:rsidR="00EA16DC" w:rsidRPr="00614780">
        <w:rPr>
          <w:rFonts w:ascii="Arial" w:hAnsi="Arial" w:cs="Arial"/>
        </w:rPr>
        <w:t xml:space="preserve">I suoi due nomi sono quelli dei nonni: Ruggero, re di Sicilia, nonno materno, e Federico Barbarossa, imperatore germanico, nonno paterno. </w:t>
      </w:r>
    </w:p>
    <w:p w14:paraId="50A4928E" w14:textId="77777777" w:rsidR="00CD3BB9" w:rsidRPr="00614780" w:rsidRDefault="00EA16DC"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 xml:space="preserve">Pochi anni prima della sua nascita è stato infatti celebrato un matrimonio che avrebbe fatto storia, quello cioè tra la principessa normanna </w:t>
      </w:r>
      <w:r w:rsidR="00CD3BB9" w:rsidRPr="00614780">
        <w:rPr>
          <w:rFonts w:ascii="Arial" w:hAnsi="Arial" w:cs="Arial"/>
        </w:rPr>
        <w:t xml:space="preserve">Costanza d’Altavilla, </w:t>
      </w:r>
      <w:r w:rsidRPr="00614780">
        <w:rPr>
          <w:rFonts w:ascii="Arial" w:hAnsi="Arial" w:cs="Arial"/>
        </w:rPr>
        <w:t>figlia di</w:t>
      </w:r>
      <w:r w:rsidR="00CD3BB9" w:rsidRPr="00614780">
        <w:rPr>
          <w:rFonts w:ascii="Arial" w:hAnsi="Arial" w:cs="Arial"/>
        </w:rPr>
        <w:t xml:space="preserve"> Ruggero II,</w:t>
      </w:r>
      <w:r w:rsidRPr="00614780">
        <w:rPr>
          <w:rFonts w:ascii="Arial" w:hAnsi="Arial" w:cs="Arial"/>
        </w:rPr>
        <w:t xml:space="preserve"> ed </w:t>
      </w:r>
      <w:r w:rsidR="00CD3BB9" w:rsidRPr="00614780">
        <w:rPr>
          <w:rFonts w:ascii="Arial" w:hAnsi="Arial" w:cs="Arial"/>
        </w:rPr>
        <w:t xml:space="preserve">Enrico VI, figlio </w:t>
      </w:r>
      <w:r w:rsidRPr="00614780">
        <w:rPr>
          <w:rFonts w:ascii="Arial" w:hAnsi="Arial" w:cs="Arial"/>
        </w:rPr>
        <w:t xml:space="preserve">del </w:t>
      </w:r>
      <w:r w:rsidR="00CD3BB9" w:rsidRPr="00614780">
        <w:rPr>
          <w:rFonts w:ascii="Arial" w:hAnsi="Arial" w:cs="Arial"/>
        </w:rPr>
        <w:t>Barbarossa</w:t>
      </w:r>
      <w:r w:rsidRPr="00614780">
        <w:rPr>
          <w:rFonts w:ascii="Arial" w:hAnsi="Arial" w:cs="Arial"/>
        </w:rPr>
        <w:t>.</w:t>
      </w:r>
    </w:p>
    <w:p w14:paraId="54972C66" w14:textId="77777777" w:rsidR="00EA16DC" w:rsidRPr="00614780" w:rsidRDefault="00EA16DC"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Costanza ha 40 anni, non è più giovanissima, e, al nono mese di gravidanza si sta recando a Palermo per raggiungere il marito, quando sopraggiungono le doglie. Per sua volontà, viene fatto allestire un baldacchino al centro della piazza di Jesi, per poter partorire pubblicamente e dimostrare così, nonostante lo scetticismo sulla gravidanza in età avanzata, di poter dare alla luce l’erede tanto atteso.</w:t>
      </w:r>
    </w:p>
    <w:p w14:paraId="468F2497" w14:textId="77777777" w:rsidR="00CD3BB9" w:rsidRPr="00614780" w:rsidRDefault="00890ED5" w:rsidP="00614780">
      <w:pPr>
        <w:pStyle w:val="NormaleWeb"/>
        <w:shd w:val="clear" w:color="auto" w:fill="FFFFFF"/>
        <w:spacing w:before="0" w:beforeAutospacing="0" w:after="390" w:afterAutospacing="0" w:line="360" w:lineRule="auto"/>
        <w:jc w:val="both"/>
        <w:rPr>
          <w:rFonts w:ascii="Arial" w:hAnsi="Arial" w:cs="Arial"/>
          <w:shd w:val="clear" w:color="auto" w:fill="FFFFFF"/>
        </w:rPr>
      </w:pPr>
      <w:r w:rsidRPr="00614780">
        <w:rPr>
          <w:rFonts w:ascii="Arial" w:hAnsi="Arial" w:cs="Arial"/>
          <w:shd w:val="clear" w:color="auto" w:fill="FFFFFF"/>
        </w:rPr>
        <w:t>Il bambino viene affidato a</w:t>
      </w:r>
      <w:r w:rsidR="00783A40" w:rsidRPr="00614780">
        <w:rPr>
          <w:rFonts w:ascii="Arial" w:hAnsi="Arial" w:cs="Arial"/>
          <w:shd w:val="clear" w:color="auto" w:fill="FFFFFF"/>
        </w:rPr>
        <w:t xml:space="preserve"> una</w:t>
      </w:r>
      <w:r w:rsidRPr="00614780">
        <w:rPr>
          <w:rFonts w:ascii="Arial" w:hAnsi="Arial" w:cs="Arial"/>
          <w:shd w:val="clear" w:color="auto" w:fill="FFFFFF"/>
        </w:rPr>
        <w:t xml:space="preserve"> duches</w:t>
      </w:r>
      <w:r w:rsidR="00783A40" w:rsidRPr="00614780">
        <w:rPr>
          <w:rFonts w:ascii="Arial" w:hAnsi="Arial" w:cs="Arial"/>
          <w:shd w:val="clear" w:color="auto" w:fill="FFFFFF"/>
        </w:rPr>
        <w:t xml:space="preserve">sa, </w:t>
      </w:r>
      <w:r w:rsidRPr="00614780">
        <w:rPr>
          <w:rFonts w:ascii="Arial" w:hAnsi="Arial" w:cs="Arial"/>
          <w:shd w:val="clear" w:color="auto" w:fill="FFFFFF"/>
        </w:rPr>
        <w:t>moglie del </w:t>
      </w:r>
      <w:hyperlink r:id="rId5" w:tooltip="Duca di Spoleto" w:history="1">
        <w:r w:rsidRPr="00614780">
          <w:rPr>
            <w:rStyle w:val="Collegamentoipertestuale"/>
            <w:rFonts w:ascii="Arial" w:hAnsi="Arial" w:cs="Arial"/>
            <w:color w:val="auto"/>
            <w:u w:val="none"/>
            <w:shd w:val="clear" w:color="auto" w:fill="FFFFFF"/>
          </w:rPr>
          <w:t>duca di Spoleto</w:t>
        </w:r>
      </w:hyperlink>
      <w:r w:rsidR="00DE3A44" w:rsidRPr="00614780">
        <w:rPr>
          <w:rFonts w:ascii="Arial" w:hAnsi="Arial" w:cs="Arial"/>
        </w:rPr>
        <w:t>,</w:t>
      </w:r>
      <w:r w:rsidRPr="00614780">
        <w:rPr>
          <w:rFonts w:ascii="Arial" w:hAnsi="Arial" w:cs="Arial"/>
          <w:shd w:val="clear" w:color="auto" w:fill="FFFFFF"/>
        </w:rPr>
        <w:t xml:space="preserve"> uomo di fiducia dell'imperatore</w:t>
      </w:r>
      <w:r w:rsidR="00783A40" w:rsidRPr="00614780">
        <w:rPr>
          <w:rFonts w:ascii="Arial" w:hAnsi="Arial" w:cs="Arial"/>
          <w:shd w:val="clear" w:color="auto" w:fill="FFFFFF"/>
        </w:rPr>
        <w:t>, che si occupò di lui nei primi anni di vita.</w:t>
      </w:r>
    </w:p>
    <w:p w14:paraId="7C7B7F08" w14:textId="77777777" w:rsidR="00A16CCF" w:rsidRPr="00614780" w:rsidRDefault="00A16CCF"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Il padre Enrico VI muore nel 1197, quando Federico II ha solo tre anni.</w:t>
      </w:r>
    </w:p>
    <w:p w14:paraId="28C54F5E" w14:textId="60138621" w:rsidR="00DE3A44" w:rsidRPr="00614780" w:rsidRDefault="00A16CCF"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 xml:space="preserve">Nel 1198 scompare anche la madre e Federico, </w:t>
      </w:r>
      <w:r w:rsidR="00E6595D" w:rsidRPr="00614780">
        <w:rPr>
          <w:rFonts w:ascii="Arial" w:hAnsi="Arial" w:cs="Arial"/>
        </w:rPr>
        <w:t xml:space="preserve">nel </w:t>
      </w:r>
      <w:r w:rsidRPr="00614780">
        <w:rPr>
          <w:rFonts w:ascii="Arial" w:hAnsi="Arial" w:cs="Arial"/>
        </w:rPr>
        <w:t>1198, a soli quattro anni, viene incoronato Re di Sicilia, e viene affidato alla tutela del Pontefice Innocenzo III</w:t>
      </w:r>
      <w:r w:rsidR="00DE3A44" w:rsidRPr="00614780">
        <w:rPr>
          <w:rFonts w:ascii="Arial" w:hAnsi="Arial" w:cs="Arial"/>
        </w:rPr>
        <w:t>, grazie a un appannaggio di 30.000 talenti d’oro garantito dalla madre prima di morire</w:t>
      </w:r>
      <w:r w:rsidRPr="00614780">
        <w:rPr>
          <w:rFonts w:ascii="Arial" w:hAnsi="Arial" w:cs="Arial"/>
        </w:rPr>
        <w:t>.</w:t>
      </w:r>
    </w:p>
    <w:p w14:paraId="34828D8F" w14:textId="43DB5A1C" w:rsidR="00E6595D" w:rsidRPr="00614780" w:rsidRDefault="00F02B91"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Data la tenera età, Federico non poteva esercitare la funzione di re e il papa lo affida a un tutore. Se ne susseguono vari e n</w:t>
      </w:r>
      <w:r w:rsidR="00E6595D" w:rsidRPr="00614780">
        <w:rPr>
          <w:rFonts w:ascii="Arial" w:hAnsi="Arial" w:cs="Arial"/>
        </w:rPr>
        <w:t>on mancano contrasti tra i pretendenti alla custodia del re bambino, che visse la sua infanzia a Palermo</w:t>
      </w:r>
      <w:r w:rsidRPr="00614780">
        <w:rPr>
          <w:rFonts w:ascii="Arial" w:hAnsi="Arial" w:cs="Arial"/>
        </w:rPr>
        <w:t>, ricevendo una buona educazione.</w:t>
      </w:r>
    </w:p>
    <w:p w14:paraId="0B120664" w14:textId="77777777" w:rsidR="00F02B91" w:rsidRPr="00614780" w:rsidRDefault="00F02B91" w:rsidP="00614780">
      <w:pPr>
        <w:pStyle w:val="NormaleWeb"/>
        <w:shd w:val="clear" w:color="auto" w:fill="FFFFFF"/>
        <w:spacing w:before="0" w:beforeAutospacing="0" w:after="390" w:afterAutospacing="0" w:line="360" w:lineRule="auto"/>
        <w:jc w:val="both"/>
        <w:rPr>
          <w:rFonts w:ascii="Arial" w:hAnsi="Arial" w:cs="Arial"/>
          <w:shd w:val="clear" w:color="auto" w:fill="FFFFFF"/>
        </w:rPr>
      </w:pPr>
      <w:r w:rsidRPr="00614780">
        <w:rPr>
          <w:rFonts w:ascii="Arial" w:hAnsi="Arial" w:cs="Arial"/>
          <w:shd w:val="clear" w:color="auto" w:fill="FFFFFF"/>
        </w:rPr>
        <w:t>Nell'agosto del </w:t>
      </w:r>
      <w:hyperlink r:id="rId6" w:tooltip="1209" w:history="1">
        <w:r w:rsidRPr="00614780">
          <w:rPr>
            <w:rStyle w:val="Collegamentoipertestuale"/>
            <w:rFonts w:ascii="Arial" w:hAnsi="Arial" w:cs="Arial"/>
            <w:color w:val="auto"/>
            <w:u w:val="none"/>
            <w:shd w:val="clear" w:color="auto" w:fill="FFFFFF"/>
          </w:rPr>
          <w:t>1209</w:t>
        </w:r>
      </w:hyperlink>
      <w:r w:rsidRPr="00614780">
        <w:rPr>
          <w:rFonts w:ascii="Arial" w:hAnsi="Arial" w:cs="Arial"/>
          <w:shd w:val="clear" w:color="auto" w:fill="FFFFFF"/>
        </w:rPr>
        <w:t>, su consiglio del pontefice, sposa la venticinquenne </w:t>
      </w:r>
      <w:hyperlink r:id="rId7" w:tooltip="Costanza d'Aragona (1183-1222)" w:history="1">
        <w:r w:rsidRPr="00614780">
          <w:rPr>
            <w:rStyle w:val="Collegamentoipertestuale"/>
            <w:rFonts w:ascii="Arial" w:hAnsi="Arial" w:cs="Arial"/>
            <w:color w:val="auto"/>
            <w:u w:val="none"/>
            <w:shd w:val="clear" w:color="auto" w:fill="FFFFFF"/>
          </w:rPr>
          <w:t>Costanza d'Aragona</w:t>
        </w:r>
      </w:hyperlink>
      <w:r w:rsidRPr="00614780">
        <w:rPr>
          <w:rFonts w:ascii="Arial" w:hAnsi="Arial" w:cs="Arial"/>
          <w:shd w:val="clear" w:color="auto" w:fill="FFFFFF"/>
        </w:rPr>
        <w:t xml:space="preserve">. Federico ha solo quattordici anni. </w:t>
      </w:r>
    </w:p>
    <w:p w14:paraId="5BD401CA" w14:textId="40E8047F" w:rsidR="00E6595D" w:rsidRPr="00614780" w:rsidRDefault="00F02B91"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shd w:val="clear" w:color="auto" w:fill="FFFFFF"/>
        </w:rPr>
        <w:lastRenderedPageBreak/>
        <w:t>Nel 1210 compie il sedicesimo anno di età, divenendo dunque maggiorenne; si conclude la reggenza dei cancellieri del regno ed esce dalla tutela papale assumendo il potere del </w:t>
      </w:r>
      <w:hyperlink r:id="rId8" w:tooltip="Regno di Sicilia" w:history="1">
        <w:r w:rsidRPr="00614780">
          <w:rPr>
            <w:rStyle w:val="Collegamentoipertestuale"/>
            <w:rFonts w:ascii="Arial" w:hAnsi="Arial" w:cs="Arial"/>
            <w:color w:val="auto"/>
            <w:u w:val="none"/>
            <w:shd w:val="clear" w:color="auto" w:fill="FFFFFF"/>
          </w:rPr>
          <w:t>Regno di Sicilia</w:t>
        </w:r>
      </w:hyperlink>
      <w:r w:rsidRPr="00614780">
        <w:rPr>
          <w:rFonts w:ascii="Arial" w:hAnsi="Arial" w:cs="Arial"/>
          <w:shd w:val="clear" w:color="auto" w:fill="FFFFFF"/>
        </w:rPr>
        <w:t> nelle sue mani.</w:t>
      </w:r>
    </w:p>
    <w:p w14:paraId="6F55788C" w14:textId="1C2F3D7B" w:rsidR="00A16CCF" w:rsidRPr="00614780" w:rsidRDefault="00A16CCF"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 xml:space="preserve">Per lui il Papa avrebbe voluto </w:t>
      </w:r>
      <w:r w:rsidR="00542A49" w:rsidRPr="00614780">
        <w:rPr>
          <w:rFonts w:ascii="Arial" w:hAnsi="Arial" w:cs="Arial"/>
        </w:rPr>
        <w:t xml:space="preserve">per lui </w:t>
      </w:r>
      <w:r w:rsidRPr="00614780">
        <w:rPr>
          <w:rFonts w:ascii="Arial" w:hAnsi="Arial" w:cs="Arial"/>
        </w:rPr>
        <w:t>un destino tranquillo, lontano dalla vita politica, tuttavia Federico</w:t>
      </w:r>
      <w:r w:rsidR="00542A49" w:rsidRPr="00614780">
        <w:rPr>
          <w:rFonts w:ascii="Arial" w:hAnsi="Arial" w:cs="Arial"/>
        </w:rPr>
        <w:t xml:space="preserve"> ha altri piani in mente</w:t>
      </w:r>
      <w:r w:rsidRPr="00614780">
        <w:rPr>
          <w:rFonts w:ascii="Arial" w:hAnsi="Arial" w:cs="Arial"/>
        </w:rPr>
        <w:t>.</w:t>
      </w:r>
    </w:p>
    <w:p w14:paraId="4FE68644" w14:textId="77777777" w:rsidR="00542A49" w:rsidRPr="00614780" w:rsidRDefault="00542A49"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Due sono i suoi obiettivi:</w:t>
      </w:r>
    </w:p>
    <w:p w14:paraId="5DC27CB8" w14:textId="77777777" w:rsidR="00542A49" w:rsidRPr="00614780" w:rsidRDefault="00542A49"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-ottenere la corona imperiale: il titolo imperiale non era ereditario, ma elettivo. Federico è un pretendente ideale, ma molti sono contrari alla sua elezione, perché l’unione del regno di Sicilia e della corona imperiale nelle sue mani lo renderebbe troppo potente</w:t>
      </w:r>
    </w:p>
    <w:p w14:paraId="3CFE8EB7" w14:textId="56B1DE9E" w:rsidR="00A16CCF" w:rsidRPr="00614780" w:rsidRDefault="00542A49"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 xml:space="preserve">-riportare ordine nel regno di Sicilia, dove </w:t>
      </w:r>
      <w:r w:rsidR="00A16CCF" w:rsidRPr="00614780">
        <w:rPr>
          <w:rFonts w:ascii="Arial" w:hAnsi="Arial" w:cs="Arial"/>
        </w:rPr>
        <w:t xml:space="preserve">feudatari e comunità cittadine </w:t>
      </w:r>
      <w:r w:rsidRPr="00614780">
        <w:rPr>
          <w:rFonts w:ascii="Arial" w:hAnsi="Arial" w:cs="Arial"/>
        </w:rPr>
        <w:t>avevano</w:t>
      </w:r>
      <w:r w:rsidR="00A16CCF" w:rsidRPr="00614780">
        <w:rPr>
          <w:rFonts w:ascii="Arial" w:hAnsi="Arial" w:cs="Arial"/>
        </w:rPr>
        <w:t xml:space="preserve"> este</w:t>
      </w:r>
      <w:r w:rsidRPr="00614780">
        <w:rPr>
          <w:rFonts w:ascii="Arial" w:hAnsi="Arial" w:cs="Arial"/>
        </w:rPr>
        <w:t>so</w:t>
      </w:r>
      <w:r w:rsidR="00A16CCF" w:rsidRPr="00614780">
        <w:rPr>
          <w:rFonts w:ascii="Arial" w:hAnsi="Arial" w:cs="Arial"/>
        </w:rPr>
        <w:t xml:space="preserve"> i loro domini e le loro autonomie.</w:t>
      </w:r>
    </w:p>
    <w:p w14:paraId="707FA586" w14:textId="77777777" w:rsidR="009547A9" w:rsidRPr="00614780" w:rsidRDefault="009547A9" w:rsidP="00614780">
      <w:pPr>
        <w:pStyle w:val="NormaleWeb"/>
        <w:shd w:val="clear" w:color="auto" w:fill="FFFFFF"/>
        <w:spacing w:before="0" w:beforeAutospacing="0" w:after="390" w:afterAutospacing="0" w:line="360" w:lineRule="auto"/>
        <w:jc w:val="both"/>
        <w:rPr>
          <w:rFonts w:ascii="Arial" w:hAnsi="Arial" w:cs="Arial"/>
        </w:rPr>
      </w:pPr>
    </w:p>
    <w:p w14:paraId="0BC9FA20" w14:textId="1657ACBB" w:rsidR="009547A9" w:rsidRPr="00614780" w:rsidRDefault="009547A9" w:rsidP="00614780">
      <w:pPr>
        <w:pStyle w:val="NormaleWeb"/>
        <w:shd w:val="clear" w:color="auto" w:fill="FFFFFF"/>
        <w:spacing w:before="0" w:beforeAutospacing="0" w:after="390" w:afterAutospacing="0" w:line="360" w:lineRule="auto"/>
        <w:jc w:val="both"/>
        <w:rPr>
          <w:rFonts w:ascii="Arial" w:hAnsi="Arial" w:cs="Arial"/>
          <w:b/>
          <w:bCs/>
        </w:rPr>
      </w:pPr>
      <w:r w:rsidRPr="00614780">
        <w:rPr>
          <w:rFonts w:ascii="Arial" w:hAnsi="Arial" w:cs="Arial"/>
          <w:b/>
          <w:bCs/>
        </w:rPr>
        <w:t>COSA FA IN SICILIA?</w:t>
      </w:r>
    </w:p>
    <w:p w14:paraId="5D45C17C" w14:textId="77777777" w:rsidR="006B1F91" w:rsidRPr="00614780" w:rsidRDefault="00A16CCF"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 xml:space="preserve">Il suo primo obiettivo </w:t>
      </w:r>
      <w:r w:rsidR="006B1F91" w:rsidRPr="00614780">
        <w:rPr>
          <w:rFonts w:ascii="Arial" w:hAnsi="Arial" w:cs="Arial"/>
        </w:rPr>
        <w:t>è</w:t>
      </w:r>
      <w:r w:rsidRPr="00614780">
        <w:rPr>
          <w:rFonts w:ascii="Arial" w:hAnsi="Arial" w:cs="Arial"/>
        </w:rPr>
        <w:t xml:space="preserve"> quello di rivendicare tutti i diritti regi che erano stati </w:t>
      </w:r>
      <w:r w:rsidR="006B1F91" w:rsidRPr="00614780">
        <w:rPr>
          <w:rFonts w:ascii="Arial" w:hAnsi="Arial" w:cs="Arial"/>
        </w:rPr>
        <w:t>dimenticati</w:t>
      </w:r>
      <w:r w:rsidRPr="00614780">
        <w:rPr>
          <w:rFonts w:ascii="Arial" w:hAnsi="Arial" w:cs="Arial"/>
        </w:rPr>
        <w:t xml:space="preserve"> nel trentennio precedente. </w:t>
      </w:r>
    </w:p>
    <w:p w14:paraId="20D9BBC5" w14:textId="65B5FA2B" w:rsidR="006B1F91" w:rsidRPr="00614780" w:rsidRDefault="00A16CCF" w:rsidP="00614780">
      <w:pPr>
        <w:pStyle w:val="NormaleWeb"/>
        <w:numPr>
          <w:ilvl w:val="0"/>
          <w:numId w:val="1"/>
        </w:numPr>
        <w:shd w:val="clear" w:color="auto" w:fill="FFFFFF"/>
        <w:spacing w:before="0" w:beforeAutospacing="0" w:after="390" w:afterAutospacing="0" w:line="360" w:lineRule="auto"/>
        <w:jc w:val="both"/>
        <w:rPr>
          <w:rFonts w:ascii="Arial" w:hAnsi="Arial" w:cs="Arial"/>
        </w:rPr>
      </w:pPr>
      <w:r w:rsidRPr="00614780">
        <w:rPr>
          <w:rFonts w:ascii="Arial" w:hAnsi="Arial" w:cs="Arial"/>
        </w:rPr>
        <w:t xml:space="preserve">decide di confiscare tutte le fortezze </w:t>
      </w:r>
      <w:r w:rsidR="006B1F91" w:rsidRPr="00614780">
        <w:rPr>
          <w:rFonts w:ascii="Arial" w:hAnsi="Arial" w:cs="Arial"/>
        </w:rPr>
        <w:t xml:space="preserve">dei nobili </w:t>
      </w:r>
      <w:r w:rsidRPr="00614780">
        <w:rPr>
          <w:rFonts w:ascii="Arial" w:hAnsi="Arial" w:cs="Arial"/>
        </w:rPr>
        <w:t xml:space="preserve">costruite </w:t>
      </w:r>
      <w:r w:rsidR="006B1F91" w:rsidRPr="00614780">
        <w:rPr>
          <w:rFonts w:ascii="Arial" w:hAnsi="Arial" w:cs="Arial"/>
        </w:rPr>
        <w:t>sena permesso</w:t>
      </w:r>
    </w:p>
    <w:p w14:paraId="19DAB84D" w14:textId="77777777" w:rsidR="006B1F91" w:rsidRPr="00614780" w:rsidRDefault="00A16CCF" w:rsidP="00614780">
      <w:pPr>
        <w:pStyle w:val="NormaleWeb"/>
        <w:numPr>
          <w:ilvl w:val="0"/>
          <w:numId w:val="1"/>
        </w:numPr>
        <w:shd w:val="clear" w:color="auto" w:fill="FFFFFF"/>
        <w:spacing w:before="0" w:beforeAutospacing="0" w:after="390" w:afterAutospacing="0" w:line="360" w:lineRule="auto"/>
        <w:jc w:val="both"/>
        <w:rPr>
          <w:rFonts w:ascii="Arial" w:hAnsi="Arial" w:cs="Arial"/>
        </w:rPr>
      </w:pPr>
      <w:r w:rsidRPr="00614780">
        <w:rPr>
          <w:rFonts w:ascii="Arial" w:hAnsi="Arial" w:cs="Arial"/>
        </w:rPr>
        <w:t>rivendica i diritti dello Stato su dogane, porti e mercati</w:t>
      </w:r>
    </w:p>
    <w:p w14:paraId="1CA30EBC" w14:textId="77777777" w:rsidR="006B1F91" w:rsidRPr="00614780" w:rsidRDefault="006B1F91" w:rsidP="00614780">
      <w:pPr>
        <w:pStyle w:val="NormaleWeb"/>
        <w:numPr>
          <w:ilvl w:val="0"/>
          <w:numId w:val="1"/>
        </w:numPr>
        <w:shd w:val="clear" w:color="auto" w:fill="FFFFFF"/>
        <w:spacing w:before="0" w:beforeAutospacing="0" w:after="390" w:afterAutospacing="0" w:line="360" w:lineRule="auto"/>
        <w:jc w:val="both"/>
        <w:rPr>
          <w:rFonts w:ascii="Arial" w:hAnsi="Arial" w:cs="Arial"/>
        </w:rPr>
      </w:pPr>
      <w:r w:rsidRPr="00614780">
        <w:rPr>
          <w:rFonts w:ascii="Arial" w:hAnsi="Arial" w:cs="Arial"/>
        </w:rPr>
        <w:t xml:space="preserve">riporta </w:t>
      </w:r>
      <w:r w:rsidR="00A16CCF" w:rsidRPr="00614780">
        <w:rPr>
          <w:rFonts w:ascii="Arial" w:hAnsi="Arial" w:cs="Arial"/>
        </w:rPr>
        <w:t xml:space="preserve">i feudi sotto il controllo del </w:t>
      </w:r>
      <w:r w:rsidRPr="00614780">
        <w:rPr>
          <w:rFonts w:ascii="Arial" w:hAnsi="Arial" w:cs="Arial"/>
        </w:rPr>
        <w:t>r</w:t>
      </w:r>
      <w:r w:rsidR="00A16CCF" w:rsidRPr="00614780">
        <w:rPr>
          <w:rFonts w:ascii="Arial" w:hAnsi="Arial" w:cs="Arial"/>
        </w:rPr>
        <w:t>e: Federico ne vieta la vendita senza la sua autorizzazione</w:t>
      </w:r>
    </w:p>
    <w:p w14:paraId="6C6C4479" w14:textId="77777777" w:rsidR="006B1F91" w:rsidRPr="00614780" w:rsidRDefault="00A16CCF" w:rsidP="00614780">
      <w:pPr>
        <w:pStyle w:val="NormaleWeb"/>
        <w:numPr>
          <w:ilvl w:val="0"/>
          <w:numId w:val="1"/>
        </w:numPr>
        <w:shd w:val="clear" w:color="auto" w:fill="FFFFFF"/>
        <w:spacing w:before="0" w:beforeAutospacing="0" w:after="390" w:afterAutospacing="0" w:line="360" w:lineRule="auto"/>
        <w:jc w:val="both"/>
        <w:rPr>
          <w:rFonts w:ascii="Arial" w:hAnsi="Arial" w:cs="Arial"/>
        </w:rPr>
      </w:pPr>
      <w:r w:rsidRPr="00614780">
        <w:rPr>
          <w:rFonts w:ascii="Arial" w:hAnsi="Arial" w:cs="Arial"/>
        </w:rPr>
        <w:t>adotta misure per facilitare gli scambi e garantire la sicurezza delle strade.</w:t>
      </w:r>
    </w:p>
    <w:p w14:paraId="036BBE95" w14:textId="77777777" w:rsidR="004A7C6E" w:rsidRPr="00614780" w:rsidRDefault="00A16CCF" w:rsidP="00614780">
      <w:pPr>
        <w:pStyle w:val="NormaleWeb"/>
        <w:numPr>
          <w:ilvl w:val="0"/>
          <w:numId w:val="1"/>
        </w:numPr>
        <w:shd w:val="clear" w:color="auto" w:fill="FFFFFF"/>
        <w:spacing w:before="0" w:beforeAutospacing="0" w:after="390" w:afterAutospacing="0" w:line="360" w:lineRule="auto"/>
        <w:jc w:val="both"/>
        <w:rPr>
          <w:rFonts w:ascii="Arial" w:hAnsi="Arial" w:cs="Arial"/>
        </w:rPr>
      </w:pPr>
      <w:r w:rsidRPr="00614780">
        <w:rPr>
          <w:rFonts w:ascii="Arial" w:hAnsi="Arial" w:cs="Arial"/>
        </w:rPr>
        <w:t xml:space="preserve">potenzia l'apparato burocratico-amministrativo dello Stato e </w:t>
      </w:r>
      <w:r w:rsidR="004A7C6E" w:rsidRPr="00614780">
        <w:rPr>
          <w:rFonts w:ascii="Arial" w:hAnsi="Arial" w:cs="Arial"/>
        </w:rPr>
        <w:t>ricorre all’aiuto</w:t>
      </w:r>
      <w:r w:rsidRPr="00614780">
        <w:rPr>
          <w:rFonts w:ascii="Arial" w:hAnsi="Arial" w:cs="Arial"/>
        </w:rPr>
        <w:t xml:space="preserve"> di giuristi e funzionari ben preparati: nel 1224 fonda a Napoli la prima Università statale del </w:t>
      </w:r>
      <w:r w:rsidRPr="00614780">
        <w:rPr>
          <w:rFonts w:ascii="Arial" w:hAnsi="Arial" w:cs="Arial"/>
        </w:rPr>
        <w:lastRenderedPageBreak/>
        <w:t>mondo occidentale, concedendo facilitazioni di vario genere a coloro che volessero frequentarla</w:t>
      </w:r>
    </w:p>
    <w:p w14:paraId="1A9119E2" w14:textId="77777777" w:rsidR="004A7C6E" w:rsidRPr="00614780" w:rsidRDefault="00A16CCF" w:rsidP="00614780">
      <w:pPr>
        <w:pStyle w:val="NormaleWeb"/>
        <w:numPr>
          <w:ilvl w:val="0"/>
          <w:numId w:val="1"/>
        </w:numPr>
        <w:shd w:val="clear" w:color="auto" w:fill="FFFFFF"/>
        <w:spacing w:before="0" w:beforeAutospacing="0" w:after="390" w:afterAutospacing="0" w:line="360" w:lineRule="auto"/>
        <w:jc w:val="both"/>
        <w:rPr>
          <w:rFonts w:ascii="Arial" w:hAnsi="Arial" w:cs="Arial"/>
        </w:rPr>
      </w:pPr>
      <w:r w:rsidRPr="00614780">
        <w:rPr>
          <w:rFonts w:ascii="Arial" w:hAnsi="Arial" w:cs="Arial"/>
        </w:rPr>
        <w:t xml:space="preserve">promulga </w:t>
      </w:r>
      <w:r w:rsidR="004A7C6E" w:rsidRPr="00614780">
        <w:rPr>
          <w:rFonts w:ascii="Arial" w:hAnsi="Arial" w:cs="Arial"/>
        </w:rPr>
        <w:t>un corpo di leggi, le</w:t>
      </w:r>
      <w:r w:rsidRPr="00614780">
        <w:rPr>
          <w:rFonts w:ascii="Arial" w:hAnsi="Arial" w:cs="Arial"/>
        </w:rPr>
        <w:t xml:space="preserve"> Costituzioni</w:t>
      </w:r>
      <w:r w:rsidR="004A7C6E" w:rsidRPr="00614780">
        <w:rPr>
          <w:rFonts w:ascii="Arial" w:hAnsi="Arial" w:cs="Arial"/>
        </w:rPr>
        <w:t xml:space="preserve"> di Melfi</w:t>
      </w:r>
    </w:p>
    <w:p w14:paraId="39303E77" w14:textId="0AD93692" w:rsidR="00D96358" w:rsidRPr="00614780" w:rsidRDefault="00A16CCF" w:rsidP="00614780">
      <w:pPr>
        <w:pStyle w:val="NormaleWeb"/>
        <w:numPr>
          <w:ilvl w:val="0"/>
          <w:numId w:val="1"/>
        </w:numPr>
        <w:shd w:val="clear" w:color="auto" w:fill="FFFFFF"/>
        <w:spacing w:before="0" w:beforeAutospacing="0" w:after="390" w:afterAutospacing="0" w:line="360" w:lineRule="auto"/>
        <w:jc w:val="both"/>
        <w:rPr>
          <w:rFonts w:ascii="Arial" w:hAnsi="Arial" w:cs="Arial"/>
        </w:rPr>
      </w:pPr>
      <w:r w:rsidRPr="00614780">
        <w:rPr>
          <w:rFonts w:ascii="Arial" w:hAnsi="Arial" w:cs="Arial"/>
        </w:rPr>
        <w:t>fa edificare</w:t>
      </w:r>
      <w:r w:rsidR="004A7C6E" w:rsidRPr="00614780">
        <w:rPr>
          <w:rFonts w:ascii="Arial" w:hAnsi="Arial" w:cs="Arial"/>
        </w:rPr>
        <w:t xml:space="preserve"> numerosi </w:t>
      </w:r>
      <w:r w:rsidR="00D96358" w:rsidRPr="00614780">
        <w:rPr>
          <w:rFonts w:ascii="Arial" w:hAnsi="Arial" w:cs="Arial"/>
        </w:rPr>
        <w:t>castelli e fortezze</w:t>
      </w:r>
      <w:r w:rsidR="004A7C6E" w:rsidRPr="00614780">
        <w:rPr>
          <w:rFonts w:ascii="Arial" w:hAnsi="Arial" w:cs="Arial"/>
        </w:rPr>
        <w:t>,</w:t>
      </w:r>
      <w:r w:rsidRPr="00614780">
        <w:rPr>
          <w:rFonts w:ascii="Arial" w:hAnsi="Arial" w:cs="Arial"/>
        </w:rPr>
        <w:t xml:space="preserve"> </w:t>
      </w:r>
      <w:r w:rsidR="004A7C6E" w:rsidRPr="00614780">
        <w:rPr>
          <w:rFonts w:ascii="Arial" w:hAnsi="Arial" w:cs="Arial"/>
        </w:rPr>
        <w:t xml:space="preserve">come </w:t>
      </w:r>
      <w:r w:rsidRPr="00614780">
        <w:rPr>
          <w:rFonts w:ascii="Arial" w:hAnsi="Arial" w:cs="Arial"/>
        </w:rPr>
        <w:t>il celebre Castel del Monte, che egli stesso progetta</w:t>
      </w:r>
    </w:p>
    <w:p w14:paraId="6D5F899C" w14:textId="3C9BB09E" w:rsidR="00A16CCF" w:rsidRPr="00614780" w:rsidRDefault="00A16CCF" w:rsidP="00614780">
      <w:pPr>
        <w:pStyle w:val="NormaleWeb"/>
        <w:numPr>
          <w:ilvl w:val="0"/>
          <w:numId w:val="1"/>
        </w:numPr>
        <w:shd w:val="clear" w:color="auto" w:fill="FFFFFF"/>
        <w:spacing w:before="0" w:beforeAutospacing="0" w:after="390" w:afterAutospacing="0" w:line="360" w:lineRule="auto"/>
        <w:jc w:val="both"/>
        <w:rPr>
          <w:rFonts w:ascii="Arial" w:hAnsi="Arial" w:cs="Arial"/>
        </w:rPr>
      </w:pPr>
      <w:r w:rsidRPr="00614780">
        <w:rPr>
          <w:rFonts w:ascii="Arial" w:hAnsi="Arial" w:cs="Arial"/>
        </w:rPr>
        <w:t>pone il criterio di equità al centro del suo impegno ad amministrare la giustizia</w:t>
      </w:r>
      <w:r w:rsidR="00AD3FD3" w:rsidRPr="00614780">
        <w:rPr>
          <w:rFonts w:ascii="Arial" w:hAnsi="Arial" w:cs="Arial"/>
        </w:rPr>
        <w:t xml:space="preserve"> e impone</w:t>
      </w:r>
      <w:r w:rsidRPr="00614780">
        <w:rPr>
          <w:rFonts w:ascii="Arial" w:hAnsi="Arial" w:cs="Arial"/>
        </w:rPr>
        <w:t xml:space="preserve"> il culto della pace, di cui il re</w:t>
      </w:r>
      <w:r w:rsidR="00AD3FD3" w:rsidRPr="00614780">
        <w:rPr>
          <w:rFonts w:ascii="Arial" w:hAnsi="Arial" w:cs="Arial"/>
        </w:rPr>
        <w:t xml:space="preserve"> </w:t>
      </w:r>
      <w:r w:rsidRPr="00614780">
        <w:rPr>
          <w:rFonts w:ascii="Arial" w:hAnsi="Arial" w:cs="Arial"/>
        </w:rPr>
        <w:t xml:space="preserve">si fa garante. </w:t>
      </w:r>
      <w:r w:rsidR="00AD3FD3" w:rsidRPr="00614780">
        <w:rPr>
          <w:rFonts w:ascii="Arial" w:hAnsi="Arial" w:cs="Arial"/>
        </w:rPr>
        <w:t>I</w:t>
      </w:r>
      <w:r w:rsidRPr="00614780">
        <w:rPr>
          <w:rFonts w:ascii="Arial" w:hAnsi="Arial" w:cs="Arial"/>
        </w:rPr>
        <w:t xml:space="preserve"> giudici svolgono, in nome del sovrano, una funzione pressoché sacra</w:t>
      </w:r>
      <w:r w:rsidR="00AD3FD3" w:rsidRPr="00614780">
        <w:rPr>
          <w:rFonts w:ascii="Arial" w:hAnsi="Arial" w:cs="Arial"/>
        </w:rPr>
        <w:t>, tanto che viene imposto loro il</w:t>
      </w:r>
      <w:r w:rsidRPr="00614780">
        <w:rPr>
          <w:rFonts w:ascii="Arial" w:hAnsi="Arial" w:cs="Arial"/>
        </w:rPr>
        <w:t xml:space="preserve"> giuramento di agire con equità</w:t>
      </w:r>
    </w:p>
    <w:p w14:paraId="3BD374FD" w14:textId="2E6C8D52" w:rsidR="00FA10F5" w:rsidRPr="00614780" w:rsidRDefault="00FA10F5" w:rsidP="00614780">
      <w:pPr>
        <w:pStyle w:val="NormaleWeb"/>
        <w:numPr>
          <w:ilvl w:val="0"/>
          <w:numId w:val="1"/>
        </w:numPr>
        <w:shd w:val="clear" w:color="auto" w:fill="FFFFFF"/>
        <w:spacing w:before="0" w:beforeAutospacing="0" w:after="390" w:afterAutospacing="0" w:line="360" w:lineRule="auto"/>
        <w:jc w:val="both"/>
        <w:rPr>
          <w:rFonts w:ascii="Arial" w:hAnsi="Arial" w:cs="Arial"/>
        </w:rPr>
      </w:pPr>
      <w:r w:rsidRPr="00614780">
        <w:rPr>
          <w:rFonts w:ascii="Arial" w:hAnsi="Arial" w:cs="Arial"/>
        </w:rPr>
        <w:t>dà impulso all’arte e alla poesia: nella sua corte prende vita una scuola poetica, detta scuola siciliana, di cui egli stesso fa parte, che ha una grande importanza (viene inventato da uno dei membri il sonetto, forma poetica che verrà usata in tutto il mondo nei secoli successivi)</w:t>
      </w:r>
    </w:p>
    <w:p w14:paraId="157654FD" w14:textId="0726CA89" w:rsidR="00713EC8" w:rsidRPr="00614780" w:rsidRDefault="00713EC8" w:rsidP="00614780">
      <w:pPr>
        <w:pStyle w:val="NormaleWeb"/>
        <w:shd w:val="clear" w:color="auto" w:fill="FFFFFF"/>
        <w:spacing w:before="0" w:beforeAutospacing="0" w:after="390" w:afterAutospacing="0" w:line="360" w:lineRule="auto"/>
        <w:jc w:val="both"/>
        <w:rPr>
          <w:rFonts w:ascii="Arial" w:hAnsi="Arial" w:cs="Arial"/>
          <w:b/>
          <w:bCs/>
        </w:rPr>
      </w:pPr>
      <w:r w:rsidRPr="00614780">
        <w:rPr>
          <w:rFonts w:ascii="Arial" w:hAnsi="Arial" w:cs="Arial"/>
          <w:b/>
          <w:bCs/>
        </w:rPr>
        <w:t>COSA FA IN GERMANIA?</w:t>
      </w:r>
    </w:p>
    <w:p w14:paraId="7D7CDF18" w14:textId="5645191A" w:rsidR="00795730" w:rsidRPr="00614780" w:rsidRDefault="00713EC8"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Federico II compie un lungo viaggio in Germania, lasciando in reggenza alla moglie il regno di Sicilia. In quegli anni</w:t>
      </w:r>
      <w:r w:rsidR="00795730" w:rsidRPr="00614780">
        <w:rPr>
          <w:rFonts w:ascii="Arial" w:hAnsi="Arial" w:cs="Arial"/>
        </w:rPr>
        <w:t xml:space="preserve"> viene eletto</w:t>
      </w:r>
      <w:r w:rsidR="008300D4" w:rsidRPr="00614780">
        <w:rPr>
          <w:rFonts w:ascii="Arial" w:hAnsi="Arial" w:cs="Arial"/>
        </w:rPr>
        <w:t xml:space="preserve"> </w:t>
      </w:r>
      <w:r w:rsidR="00795730" w:rsidRPr="00614780">
        <w:rPr>
          <w:rFonts w:ascii="Arial" w:hAnsi="Arial" w:cs="Arial"/>
        </w:rPr>
        <w:t xml:space="preserve">imperatore </w:t>
      </w:r>
      <w:r w:rsidR="008300D4" w:rsidRPr="00614780">
        <w:rPr>
          <w:rFonts w:ascii="Arial" w:hAnsi="Arial" w:cs="Arial"/>
        </w:rPr>
        <w:t xml:space="preserve">Ottone IV di Brunswich, </w:t>
      </w:r>
      <w:r w:rsidR="00795730" w:rsidRPr="00614780">
        <w:rPr>
          <w:rFonts w:ascii="Arial" w:hAnsi="Arial" w:cs="Arial"/>
        </w:rPr>
        <w:t xml:space="preserve">che tuttavia rivendica la sua autorità sull’Italia centrale, così molti ritengono necessario destituirlo e favorire l’elezione di Federico II. </w:t>
      </w:r>
    </w:p>
    <w:p w14:paraId="76348EB5" w14:textId="3D312930" w:rsidR="00713EC8" w:rsidRPr="00614780" w:rsidRDefault="00713EC8"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 xml:space="preserve">Come prima cosa, </w:t>
      </w:r>
      <w:r w:rsidR="00795730" w:rsidRPr="00614780">
        <w:rPr>
          <w:rFonts w:ascii="Arial" w:hAnsi="Arial" w:cs="Arial"/>
        </w:rPr>
        <w:t xml:space="preserve">Federico </w:t>
      </w:r>
      <w:r w:rsidRPr="00614780">
        <w:rPr>
          <w:rFonts w:ascii="Arial" w:hAnsi="Arial" w:cs="Arial"/>
        </w:rPr>
        <w:t xml:space="preserve">incontra il papa, al quale promette che, in caso venisse incoronato imperatore, avrebbe tenuto separate le due corone (Germania e Sicilia). </w:t>
      </w:r>
    </w:p>
    <w:p w14:paraId="2205E315" w14:textId="703D1CEA" w:rsidR="00795730" w:rsidRPr="00614780" w:rsidRDefault="00876CF3" w:rsidP="00614780">
      <w:pPr>
        <w:pStyle w:val="NormaleWeb"/>
        <w:shd w:val="clear" w:color="auto" w:fill="FFFFFF"/>
        <w:spacing w:before="0" w:beforeAutospacing="0" w:after="390" w:afterAutospacing="0" w:line="360" w:lineRule="auto"/>
        <w:jc w:val="both"/>
        <w:rPr>
          <w:rFonts w:ascii="Arial" w:hAnsi="Arial" w:cs="Arial"/>
          <w:shd w:val="clear" w:color="auto" w:fill="FFFFFF"/>
        </w:rPr>
      </w:pPr>
      <w:r w:rsidRPr="00614780">
        <w:rPr>
          <w:rFonts w:ascii="Arial" w:hAnsi="Arial" w:cs="Arial"/>
          <w:shd w:val="clear" w:color="auto" w:fill="FFFFFF"/>
        </w:rPr>
        <w:t xml:space="preserve">Continua la sua marcia e riceve sempre più consensi, tanto che Ottone IV scomunicato dal papa e destituito dal titolo imperiale. Nel </w:t>
      </w:r>
      <w:hyperlink r:id="rId9" w:tooltip="1212" w:history="1">
        <w:r w:rsidRPr="00614780">
          <w:rPr>
            <w:rStyle w:val="Collegamentoipertestuale"/>
            <w:rFonts w:ascii="Arial" w:hAnsi="Arial" w:cs="Arial"/>
            <w:color w:val="auto"/>
            <w:u w:val="none"/>
            <w:shd w:val="clear" w:color="auto" w:fill="FFFFFF"/>
          </w:rPr>
          <w:t>1212</w:t>
        </w:r>
      </w:hyperlink>
      <w:r w:rsidRPr="00614780">
        <w:rPr>
          <w:rFonts w:ascii="Arial" w:hAnsi="Arial" w:cs="Arial"/>
          <w:shd w:val="clear" w:color="auto" w:fill="FFFFFF"/>
        </w:rPr>
        <w:t> Federico viene incoronato imperatore nel </w:t>
      </w:r>
      <w:hyperlink r:id="rId10" w:tooltip="Duomo di Magonza" w:history="1">
        <w:r w:rsidRPr="00614780">
          <w:rPr>
            <w:rStyle w:val="Collegamentoipertestuale"/>
            <w:rFonts w:ascii="Arial" w:hAnsi="Arial" w:cs="Arial"/>
            <w:color w:val="auto"/>
            <w:u w:val="none"/>
            <w:shd w:val="clear" w:color="auto" w:fill="FFFFFF"/>
          </w:rPr>
          <w:t>duomo di Magonza</w:t>
        </w:r>
      </w:hyperlink>
      <w:r w:rsidRPr="00614780">
        <w:rPr>
          <w:rFonts w:ascii="Arial" w:hAnsi="Arial" w:cs="Arial"/>
          <w:shd w:val="clear" w:color="auto" w:fill="FFFFFF"/>
        </w:rPr>
        <w:t>. Nel </w:t>
      </w:r>
      <w:hyperlink r:id="rId11" w:tooltip="1213" w:history="1">
        <w:r w:rsidRPr="00614780">
          <w:rPr>
            <w:rStyle w:val="Collegamentoipertestuale"/>
            <w:rFonts w:ascii="Arial" w:hAnsi="Arial" w:cs="Arial"/>
            <w:color w:val="auto"/>
            <w:u w:val="none"/>
            <w:shd w:val="clear" w:color="auto" w:fill="FFFFFF"/>
          </w:rPr>
          <w:t>1213</w:t>
        </w:r>
      </w:hyperlink>
      <w:r w:rsidRPr="00614780">
        <w:rPr>
          <w:rFonts w:ascii="Arial" w:hAnsi="Arial" w:cs="Arial"/>
          <w:shd w:val="clear" w:color="auto" w:fill="FFFFFF"/>
        </w:rPr>
        <w:t>, con la cosiddetta </w:t>
      </w:r>
      <w:hyperlink r:id="rId12" w:tooltip="Bolla d'oro (1213) (la pagina non esiste)" w:history="1">
        <w:r w:rsidRPr="00614780">
          <w:rPr>
            <w:rStyle w:val="Collegamentoipertestuale"/>
            <w:rFonts w:ascii="Arial" w:hAnsi="Arial" w:cs="Arial"/>
            <w:i/>
            <w:iCs/>
            <w:color w:val="auto"/>
            <w:u w:val="none"/>
            <w:shd w:val="clear" w:color="auto" w:fill="FFFFFF"/>
          </w:rPr>
          <w:t>Bolla Aurea</w:t>
        </w:r>
      </w:hyperlink>
      <w:r w:rsidRPr="00614780">
        <w:rPr>
          <w:rFonts w:ascii="Arial" w:hAnsi="Arial" w:cs="Arial"/>
          <w:shd w:val="clear" w:color="auto" w:fill="FFFFFF"/>
        </w:rPr>
        <w:t xml:space="preserve">, Federico promette di mantenere la separazione fra Impero e Regno di Sicilia. Nel 1215 riceve poi la seconda e definitiva incoronazione dal papa. </w:t>
      </w:r>
    </w:p>
    <w:p w14:paraId="06226016" w14:textId="77777777" w:rsidR="00A07FF9" w:rsidRDefault="00A07FF9" w:rsidP="00614780">
      <w:pPr>
        <w:pStyle w:val="NormaleWeb"/>
        <w:shd w:val="clear" w:color="auto" w:fill="FFFFFF"/>
        <w:spacing w:before="0" w:beforeAutospacing="0" w:after="390" w:afterAutospacing="0" w:line="360" w:lineRule="auto"/>
        <w:jc w:val="both"/>
        <w:rPr>
          <w:rFonts w:ascii="Arial" w:hAnsi="Arial" w:cs="Arial"/>
          <w:b/>
          <w:bCs/>
          <w:shd w:val="clear" w:color="auto" w:fill="FFFFFF"/>
        </w:rPr>
      </w:pPr>
    </w:p>
    <w:p w14:paraId="738B236F" w14:textId="3D948796" w:rsidR="00D45A2B" w:rsidRPr="00614780" w:rsidRDefault="00D45A2B" w:rsidP="00614780">
      <w:pPr>
        <w:pStyle w:val="NormaleWeb"/>
        <w:shd w:val="clear" w:color="auto" w:fill="FFFFFF"/>
        <w:spacing w:before="0" w:beforeAutospacing="0" w:after="390" w:afterAutospacing="0" w:line="360" w:lineRule="auto"/>
        <w:jc w:val="both"/>
        <w:rPr>
          <w:rFonts w:ascii="Arial" w:hAnsi="Arial" w:cs="Arial"/>
          <w:b/>
          <w:bCs/>
          <w:shd w:val="clear" w:color="auto" w:fill="FFFFFF"/>
        </w:rPr>
      </w:pPr>
      <w:r w:rsidRPr="00614780">
        <w:rPr>
          <w:rFonts w:ascii="Arial" w:hAnsi="Arial" w:cs="Arial"/>
          <w:b/>
          <w:bCs/>
          <w:shd w:val="clear" w:color="auto" w:fill="FFFFFF"/>
        </w:rPr>
        <w:lastRenderedPageBreak/>
        <w:t>RAPPORTI CON IL PAPATO</w:t>
      </w:r>
    </w:p>
    <w:p w14:paraId="0A79A087" w14:textId="339D53DB" w:rsidR="00D45A2B" w:rsidRPr="00614780" w:rsidRDefault="00D45A2B" w:rsidP="00614780">
      <w:pPr>
        <w:pStyle w:val="NormaleWeb"/>
        <w:shd w:val="clear" w:color="auto" w:fill="FFFFFF"/>
        <w:spacing w:before="0" w:beforeAutospacing="0" w:after="390" w:afterAutospacing="0" w:line="360" w:lineRule="auto"/>
        <w:jc w:val="both"/>
        <w:rPr>
          <w:rFonts w:ascii="Arial" w:hAnsi="Arial" w:cs="Arial"/>
          <w:shd w:val="clear" w:color="auto" w:fill="FFFFFF"/>
        </w:rPr>
      </w:pPr>
      <w:r w:rsidRPr="00614780">
        <w:rPr>
          <w:rFonts w:ascii="Arial" w:hAnsi="Arial" w:cs="Arial"/>
          <w:shd w:val="clear" w:color="auto" w:fill="FFFFFF"/>
        </w:rPr>
        <w:t xml:space="preserve">Federico II, nella sua vita, conosce </w:t>
      </w:r>
      <w:r w:rsidR="00C05228">
        <w:rPr>
          <w:rFonts w:ascii="Arial" w:hAnsi="Arial" w:cs="Arial"/>
          <w:shd w:val="clear" w:color="auto" w:fill="FFFFFF"/>
        </w:rPr>
        <w:t xml:space="preserve">quattro </w:t>
      </w:r>
      <w:r w:rsidRPr="00614780">
        <w:rPr>
          <w:rFonts w:ascii="Arial" w:hAnsi="Arial" w:cs="Arial"/>
          <w:shd w:val="clear" w:color="auto" w:fill="FFFFFF"/>
        </w:rPr>
        <w:t>pontefici:</w:t>
      </w:r>
    </w:p>
    <w:p w14:paraId="076115C1" w14:textId="1BF7496D" w:rsidR="00D45A2B" w:rsidRPr="00614780" w:rsidRDefault="00D45A2B" w:rsidP="00614780">
      <w:pPr>
        <w:pStyle w:val="NormaleWeb"/>
        <w:shd w:val="clear" w:color="auto" w:fill="FFFFFF"/>
        <w:spacing w:before="0" w:beforeAutospacing="0" w:after="390" w:afterAutospacing="0" w:line="360" w:lineRule="auto"/>
        <w:jc w:val="both"/>
        <w:rPr>
          <w:rFonts w:ascii="Arial" w:hAnsi="Arial" w:cs="Arial"/>
          <w:shd w:val="clear" w:color="auto" w:fill="FFFFFF"/>
        </w:rPr>
      </w:pPr>
      <w:r w:rsidRPr="00614780">
        <w:rPr>
          <w:rFonts w:ascii="Arial" w:hAnsi="Arial" w:cs="Arial"/>
          <w:shd w:val="clear" w:color="auto" w:fill="FFFFFF"/>
        </w:rPr>
        <w:t>-Innocenzo III, che ne assume la tutela, al quale promette la separazione tra le due corone</w:t>
      </w:r>
    </w:p>
    <w:p w14:paraId="31B9E098" w14:textId="60374337" w:rsidR="00D45A2B" w:rsidRPr="00614780" w:rsidRDefault="00D45A2B" w:rsidP="00614780">
      <w:pPr>
        <w:pStyle w:val="NormaleWeb"/>
        <w:shd w:val="clear" w:color="auto" w:fill="FFFFFF"/>
        <w:spacing w:before="0" w:beforeAutospacing="0" w:after="390" w:afterAutospacing="0" w:line="360" w:lineRule="auto"/>
        <w:jc w:val="both"/>
        <w:rPr>
          <w:rFonts w:ascii="Arial" w:hAnsi="Arial" w:cs="Arial"/>
          <w:shd w:val="clear" w:color="auto" w:fill="FFFFFF"/>
        </w:rPr>
      </w:pPr>
      <w:r w:rsidRPr="00614780">
        <w:rPr>
          <w:rFonts w:ascii="Arial" w:hAnsi="Arial" w:cs="Arial"/>
          <w:shd w:val="clear" w:color="auto" w:fill="FFFFFF"/>
        </w:rPr>
        <w:t>-Onorio III, al quale promette che intraprenderà una crociata entro il 1227, pena la scomunica</w:t>
      </w:r>
    </w:p>
    <w:p w14:paraId="431A91A9" w14:textId="66FB94F4" w:rsidR="00B063F8" w:rsidRPr="00614780" w:rsidRDefault="00B063F8" w:rsidP="00614780">
      <w:pPr>
        <w:pStyle w:val="NormaleWeb"/>
        <w:shd w:val="clear" w:color="auto" w:fill="FFFFFF"/>
        <w:spacing w:before="0" w:beforeAutospacing="0" w:after="390" w:afterAutospacing="0" w:line="360" w:lineRule="auto"/>
        <w:jc w:val="both"/>
        <w:rPr>
          <w:rFonts w:ascii="Arial" w:hAnsi="Arial" w:cs="Arial"/>
          <w:shd w:val="clear" w:color="auto" w:fill="FFFFFF"/>
        </w:rPr>
      </w:pPr>
      <w:r w:rsidRPr="00614780">
        <w:rPr>
          <w:rFonts w:ascii="Arial" w:hAnsi="Arial" w:cs="Arial"/>
          <w:shd w:val="clear" w:color="auto" w:fill="FFFFFF"/>
        </w:rPr>
        <w:t>-Gregorio IX, che nel 1228 lo scomunica in quanto la partenza per la sesta crociata del 1227 fallisce per una malattia dello stesso imperatore</w:t>
      </w:r>
      <w:r w:rsidR="00610847" w:rsidRPr="00614780">
        <w:rPr>
          <w:rFonts w:ascii="Arial" w:hAnsi="Arial" w:cs="Arial"/>
          <w:shd w:val="clear" w:color="auto" w:fill="FFFFFF"/>
        </w:rPr>
        <w:t>. Nel 1228 Federico parte per la Terrasanta, ma cerca un dialogo con i Turchi, invece di combattere con le armi</w:t>
      </w:r>
    </w:p>
    <w:p w14:paraId="19E2468F" w14:textId="5DD9AD85" w:rsidR="00876CF3" w:rsidRPr="00614780" w:rsidRDefault="00A534B9" w:rsidP="00614780">
      <w:pPr>
        <w:pStyle w:val="NormaleWeb"/>
        <w:shd w:val="clear" w:color="auto" w:fill="FFFFFF"/>
        <w:spacing w:before="0" w:beforeAutospacing="0" w:after="390" w:afterAutospacing="0" w:line="360" w:lineRule="auto"/>
        <w:jc w:val="both"/>
        <w:rPr>
          <w:rFonts w:ascii="Arial" w:hAnsi="Arial" w:cs="Arial"/>
          <w:shd w:val="clear" w:color="auto" w:fill="FFFFFF"/>
        </w:rPr>
      </w:pPr>
      <w:r w:rsidRPr="00614780">
        <w:rPr>
          <w:rFonts w:ascii="Arial" w:hAnsi="Arial" w:cs="Arial"/>
          <w:shd w:val="clear" w:color="auto" w:fill="FFFFFF"/>
        </w:rPr>
        <w:t xml:space="preserve">-Innocenzo IV, che lo osteggia i tutti i modi, convocando un concilio </w:t>
      </w:r>
      <w:r w:rsidR="0049431F" w:rsidRPr="00614780">
        <w:rPr>
          <w:rFonts w:ascii="Arial" w:hAnsi="Arial" w:cs="Arial"/>
          <w:shd w:val="clear" w:color="auto" w:fill="FFFFFF"/>
        </w:rPr>
        <w:t xml:space="preserve">nel 1245, </w:t>
      </w:r>
      <w:r w:rsidRPr="00614780">
        <w:rPr>
          <w:rFonts w:ascii="Arial" w:hAnsi="Arial" w:cs="Arial"/>
          <w:shd w:val="clear" w:color="auto" w:fill="FFFFFF"/>
        </w:rPr>
        <w:t>in cui viene ribadita la scomunica e si propone un nuovo imperatore</w:t>
      </w:r>
    </w:p>
    <w:p w14:paraId="7BBBC054" w14:textId="72A05A63" w:rsidR="00A16CCF" w:rsidRPr="00614780" w:rsidRDefault="00A16CCF" w:rsidP="00614780">
      <w:pPr>
        <w:pStyle w:val="NormaleWeb"/>
        <w:shd w:val="clear" w:color="auto" w:fill="FFFFFF"/>
        <w:spacing w:before="0" w:beforeAutospacing="0" w:after="390" w:afterAutospacing="0" w:line="360" w:lineRule="auto"/>
        <w:jc w:val="both"/>
        <w:rPr>
          <w:rFonts w:ascii="Arial" w:hAnsi="Arial" w:cs="Arial"/>
        </w:rPr>
      </w:pPr>
      <w:r w:rsidRPr="00614780">
        <w:rPr>
          <w:rFonts w:ascii="Arial" w:hAnsi="Arial" w:cs="Arial"/>
        </w:rPr>
        <w:t xml:space="preserve">Re Federico II muore nel castello svevo di Fiorentino di Puglia la notte del 13 dicembre 1250. </w:t>
      </w:r>
    </w:p>
    <w:p w14:paraId="43FE35DD" w14:textId="52D22898" w:rsidR="009A1B8E" w:rsidRPr="00614780" w:rsidRDefault="00614780" w:rsidP="00614780">
      <w:pPr>
        <w:spacing w:line="360" w:lineRule="auto"/>
        <w:rPr>
          <w:rFonts w:ascii="Arial" w:hAnsi="Arial" w:cs="Arial"/>
          <w:b/>
          <w:bCs/>
          <w:sz w:val="24"/>
          <w:szCs w:val="24"/>
        </w:rPr>
      </w:pPr>
      <w:r w:rsidRPr="00614780">
        <w:rPr>
          <w:rFonts w:ascii="Arial" w:hAnsi="Arial" w:cs="Arial"/>
          <w:b/>
          <w:bCs/>
          <w:sz w:val="24"/>
          <w:szCs w:val="24"/>
        </w:rPr>
        <w:t>LE COSTITUZIONI DI MELFI</w:t>
      </w:r>
    </w:p>
    <w:p w14:paraId="0FF48BCC" w14:textId="2280371C" w:rsidR="00614780"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Pr>
          <w:rFonts w:ascii="Arial" w:eastAsia="Times New Roman" w:hAnsi="Arial" w:cs="Arial"/>
          <w:color w:val="000000"/>
          <w:sz w:val="24"/>
          <w:szCs w:val="24"/>
          <w:lang w:eastAsia="it-IT"/>
        </w:rPr>
        <w:t>E’ un documento di eccezionale importanza, che trasforma il regno di Sicilia uno stato fortemente centralizzato e che presenta caratteri di grande modernità.</w:t>
      </w:r>
    </w:p>
    <w:p w14:paraId="7C9582DF" w14:textId="0797F8AB" w:rsidR="00614780" w:rsidRPr="00614780"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Pr>
          <w:rFonts w:ascii="Arial" w:eastAsia="Times New Roman" w:hAnsi="Arial" w:cs="Arial"/>
          <w:color w:val="000000"/>
          <w:sz w:val="24"/>
          <w:szCs w:val="24"/>
          <w:lang w:eastAsia="it-IT"/>
        </w:rPr>
        <w:t xml:space="preserve">Sono </w:t>
      </w:r>
      <w:r w:rsidRPr="00614780">
        <w:rPr>
          <w:rFonts w:ascii="Arial" w:eastAsia="Times New Roman" w:hAnsi="Arial" w:cs="Arial"/>
          <w:color w:val="000000"/>
          <w:sz w:val="24"/>
          <w:szCs w:val="24"/>
          <w:lang w:eastAsia="it-IT"/>
        </w:rPr>
        <w:t>divis</w:t>
      </w:r>
      <w:r>
        <w:rPr>
          <w:rFonts w:ascii="Arial" w:eastAsia="Times New Roman" w:hAnsi="Arial" w:cs="Arial"/>
          <w:color w:val="000000"/>
          <w:sz w:val="24"/>
          <w:szCs w:val="24"/>
          <w:lang w:eastAsia="it-IT"/>
        </w:rPr>
        <w:t>e</w:t>
      </w:r>
      <w:r w:rsidRPr="00614780">
        <w:rPr>
          <w:rFonts w:ascii="Arial" w:eastAsia="Times New Roman" w:hAnsi="Arial" w:cs="Arial"/>
          <w:color w:val="000000"/>
          <w:sz w:val="24"/>
          <w:szCs w:val="24"/>
          <w:lang w:eastAsia="it-IT"/>
        </w:rPr>
        <w:t xml:space="preserve"> in tre libri (255 </w:t>
      </w:r>
      <w:r>
        <w:rPr>
          <w:rFonts w:ascii="Arial" w:eastAsia="Times New Roman" w:hAnsi="Arial" w:cs="Arial"/>
          <w:color w:val="000000"/>
          <w:sz w:val="24"/>
          <w:szCs w:val="24"/>
          <w:lang w:eastAsia="it-IT"/>
        </w:rPr>
        <w:t>capitoli</w:t>
      </w:r>
      <w:r w:rsidRPr="00614780">
        <w:rPr>
          <w:rFonts w:ascii="Arial" w:eastAsia="Times New Roman" w:hAnsi="Arial" w:cs="Arial"/>
          <w:color w:val="000000"/>
          <w:sz w:val="24"/>
          <w:szCs w:val="24"/>
          <w:lang w:eastAsia="it-IT"/>
        </w:rPr>
        <w:t>):</w:t>
      </w:r>
    </w:p>
    <w:p w14:paraId="0ECAA5E5" w14:textId="453A72C7" w:rsidR="00614780" w:rsidRPr="00614780" w:rsidRDefault="00614780" w:rsidP="00614780">
      <w:pPr>
        <w:pStyle w:val="Paragrafoelenco"/>
        <w:numPr>
          <w:ilvl w:val="0"/>
          <w:numId w:val="2"/>
        </w:num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 xml:space="preserve">il primo riguarda il diritto pubblico </w:t>
      </w:r>
    </w:p>
    <w:p w14:paraId="0F4AF692" w14:textId="72ABABA2" w:rsidR="00614780" w:rsidRPr="00614780" w:rsidRDefault="00614780" w:rsidP="00614780">
      <w:pPr>
        <w:pStyle w:val="Paragrafoelenco"/>
        <w:numPr>
          <w:ilvl w:val="0"/>
          <w:numId w:val="2"/>
        </w:num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 xml:space="preserve">il secondo, la procedura giudiziaria </w:t>
      </w:r>
    </w:p>
    <w:p w14:paraId="49E1F13E" w14:textId="6F0E697C" w:rsidR="00614780" w:rsidRDefault="00614780" w:rsidP="00614780">
      <w:pPr>
        <w:pStyle w:val="Paragrafoelenco"/>
        <w:numPr>
          <w:ilvl w:val="0"/>
          <w:numId w:val="2"/>
        </w:num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il terzo, diritto feudale, privato e penale</w:t>
      </w:r>
    </w:p>
    <w:p w14:paraId="3355FDF6" w14:textId="77777777" w:rsidR="000F06D3" w:rsidRDefault="000F06D3"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p>
    <w:p w14:paraId="5A16625F" w14:textId="5197459A" w:rsidR="00614780" w:rsidRPr="00614780"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Ecco il contenuto a grandi linee:</w:t>
      </w:r>
    </w:p>
    <w:p w14:paraId="27C8C4BC" w14:textId="77777777" w:rsidR="00614780" w:rsidRPr="00614780"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w:t>
      </w:r>
      <w:r w:rsidRPr="00614780">
        <w:rPr>
          <w:rFonts w:ascii="Arial" w:eastAsia="Times New Roman" w:hAnsi="Arial" w:cs="Arial"/>
          <w:color w:val="000000"/>
          <w:sz w:val="24"/>
          <w:szCs w:val="24"/>
          <w:bdr w:val="none" w:sz="0" w:space="0" w:color="auto" w:frame="1"/>
          <w:lang w:eastAsia="it-IT"/>
        </w:rPr>
        <w:t xml:space="preserve"> </w:t>
      </w:r>
      <w:r w:rsidRPr="00614780">
        <w:rPr>
          <w:rFonts w:ascii="Arial" w:eastAsia="Times New Roman" w:hAnsi="Arial" w:cs="Arial"/>
          <w:color w:val="000000"/>
          <w:sz w:val="24"/>
          <w:szCs w:val="24"/>
          <w:lang w:eastAsia="it-IT"/>
        </w:rPr>
        <w:t>il potere regio viene ampliato, per cui baroni e città sono privati dei diritti che si erano attribuiti abusivamente; la giustizia penale appartiene al re ed ai suoi magistrati;</w:t>
      </w:r>
    </w:p>
    <w:p w14:paraId="5C301B30" w14:textId="77777777" w:rsidR="00614780" w:rsidRPr="00614780"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w:t>
      </w:r>
      <w:r w:rsidRPr="00614780">
        <w:rPr>
          <w:rFonts w:ascii="Arial" w:eastAsia="Times New Roman" w:hAnsi="Arial" w:cs="Arial"/>
          <w:color w:val="000000"/>
          <w:sz w:val="24"/>
          <w:szCs w:val="24"/>
          <w:bdr w:val="none" w:sz="0" w:space="0" w:color="auto" w:frame="1"/>
          <w:lang w:eastAsia="it-IT"/>
        </w:rPr>
        <w:t xml:space="preserve"> </w:t>
      </w:r>
      <w:r w:rsidRPr="00614780">
        <w:rPr>
          <w:rFonts w:ascii="Arial" w:eastAsia="Times New Roman" w:hAnsi="Arial" w:cs="Arial"/>
          <w:color w:val="000000"/>
          <w:sz w:val="24"/>
          <w:szCs w:val="24"/>
          <w:lang w:eastAsia="it-IT"/>
        </w:rPr>
        <w:t>divieto di portare armi senza autorizzazione</w:t>
      </w:r>
    </w:p>
    <w:p w14:paraId="3C8FF7CC" w14:textId="77777777" w:rsidR="00614780" w:rsidRPr="00614780"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w:t>
      </w:r>
      <w:r w:rsidRPr="00614780">
        <w:rPr>
          <w:rFonts w:ascii="Arial" w:eastAsia="Times New Roman" w:hAnsi="Arial" w:cs="Arial"/>
          <w:color w:val="000000"/>
          <w:sz w:val="24"/>
          <w:szCs w:val="24"/>
          <w:bdr w:val="none" w:sz="0" w:space="0" w:color="auto" w:frame="1"/>
          <w:lang w:eastAsia="it-IT"/>
        </w:rPr>
        <w:t xml:space="preserve"> </w:t>
      </w:r>
      <w:r w:rsidRPr="00614780">
        <w:rPr>
          <w:rFonts w:ascii="Arial" w:eastAsia="Times New Roman" w:hAnsi="Arial" w:cs="Arial"/>
          <w:color w:val="000000"/>
          <w:sz w:val="24"/>
          <w:szCs w:val="24"/>
          <w:lang w:eastAsia="it-IT"/>
        </w:rPr>
        <w:t>non è permessa la vendita dei feudi, in quanto appartengono allo Stato;</w:t>
      </w:r>
    </w:p>
    <w:p w14:paraId="7A223482" w14:textId="77777777" w:rsidR="00614780" w:rsidRPr="00614780"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w:t>
      </w:r>
      <w:r w:rsidRPr="00614780">
        <w:rPr>
          <w:rFonts w:ascii="Arial" w:eastAsia="Times New Roman" w:hAnsi="Arial" w:cs="Arial"/>
          <w:color w:val="000000"/>
          <w:sz w:val="24"/>
          <w:szCs w:val="24"/>
          <w:bdr w:val="none" w:sz="0" w:space="0" w:color="auto" w:frame="1"/>
          <w:lang w:eastAsia="it-IT"/>
        </w:rPr>
        <w:t xml:space="preserve"> </w:t>
      </w:r>
      <w:r w:rsidRPr="00614780">
        <w:rPr>
          <w:rFonts w:ascii="Arial" w:eastAsia="Times New Roman" w:hAnsi="Arial" w:cs="Arial"/>
          <w:color w:val="000000"/>
          <w:sz w:val="24"/>
          <w:szCs w:val="24"/>
          <w:lang w:eastAsia="it-IT"/>
        </w:rPr>
        <w:t>gli ecclesiastici sono soggetti ai tribunali comuni, non possono giudicare gli eretici, non possono acquistare terre; se ne hanno in eredità, devono venderle;</w:t>
      </w:r>
    </w:p>
    <w:p w14:paraId="0D45528B" w14:textId="77777777" w:rsidR="00614780" w:rsidRPr="00614780"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lastRenderedPageBreak/>
        <w:t>•</w:t>
      </w:r>
      <w:r w:rsidRPr="00614780">
        <w:rPr>
          <w:rFonts w:ascii="Arial" w:eastAsia="Times New Roman" w:hAnsi="Arial" w:cs="Arial"/>
          <w:color w:val="000000"/>
          <w:sz w:val="24"/>
          <w:szCs w:val="24"/>
          <w:bdr w:val="none" w:sz="0" w:space="0" w:color="auto" w:frame="1"/>
          <w:lang w:eastAsia="it-IT"/>
        </w:rPr>
        <w:t xml:space="preserve"> </w:t>
      </w:r>
      <w:r w:rsidRPr="00614780">
        <w:rPr>
          <w:rFonts w:ascii="Arial" w:eastAsia="Times New Roman" w:hAnsi="Arial" w:cs="Arial"/>
          <w:color w:val="000000"/>
          <w:sz w:val="24"/>
          <w:szCs w:val="24"/>
          <w:lang w:eastAsia="it-IT"/>
        </w:rPr>
        <w:t>le città non possono costituirsi a comune, eleggere consoli o podestà, pena il saccheggio e la condanna a morte per i capi;</w:t>
      </w:r>
    </w:p>
    <w:p w14:paraId="377C66F4" w14:textId="77777777" w:rsidR="00614780" w:rsidRPr="00614780"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w:t>
      </w:r>
      <w:r w:rsidRPr="00614780">
        <w:rPr>
          <w:rFonts w:ascii="Arial" w:eastAsia="Times New Roman" w:hAnsi="Arial" w:cs="Arial"/>
          <w:color w:val="000000"/>
          <w:sz w:val="24"/>
          <w:szCs w:val="24"/>
          <w:bdr w:val="none" w:sz="0" w:space="0" w:color="auto" w:frame="1"/>
          <w:lang w:eastAsia="it-IT"/>
        </w:rPr>
        <w:t xml:space="preserve"> </w:t>
      </w:r>
      <w:r w:rsidRPr="00614780">
        <w:rPr>
          <w:rFonts w:ascii="Arial" w:eastAsia="Times New Roman" w:hAnsi="Arial" w:cs="Arial"/>
          <w:color w:val="000000"/>
          <w:sz w:val="24"/>
          <w:szCs w:val="24"/>
          <w:lang w:eastAsia="it-IT"/>
        </w:rPr>
        <w:t>tutti i sudditi devono pagare i tributi regi;</w:t>
      </w:r>
    </w:p>
    <w:p w14:paraId="3A866AEB" w14:textId="4D4168ED" w:rsidR="00614780"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w:t>
      </w:r>
      <w:r w:rsidRPr="00614780">
        <w:rPr>
          <w:rFonts w:ascii="Arial" w:eastAsia="Times New Roman" w:hAnsi="Arial" w:cs="Arial"/>
          <w:color w:val="000000"/>
          <w:sz w:val="24"/>
          <w:szCs w:val="24"/>
          <w:bdr w:val="none" w:sz="0" w:space="0" w:color="auto" w:frame="1"/>
          <w:lang w:eastAsia="it-IT"/>
        </w:rPr>
        <w:t xml:space="preserve"> </w:t>
      </w:r>
      <w:r w:rsidRPr="00614780">
        <w:rPr>
          <w:rFonts w:ascii="Arial" w:eastAsia="Times New Roman" w:hAnsi="Arial" w:cs="Arial"/>
          <w:color w:val="000000"/>
          <w:sz w:val="24"/>
          <w:szCs w:val="24"/>
          <w:lang w:eastAsia="it-IT"/>
        </w:rPr>
        <w:t xml:space="preserve">sancisce l’uguaglianza dei cittadini dinanzi alla legge, difende i deboli contro le prepotenze baronali, </w:t>
      </w:r>
      <w:bookmarkStart w:id="0" w:name="_GoBack"/>
      <w:bookmarkEnd w:id="0"/>
      <w:r w:rsidRPr="00614780">
        <w:rPr>
          <w:rFonts w:ascii="Arial" w:eastAsia="Times New Roman" w:hAnsi="Arial" w:cs="Arial"/>
          <w:color w:val="000000"/>
          <w:sz w:val="24"/>
          <w:szCs w:val="24"/>
          <w:lang w:eastAsia="it-IT"/>
        </w:rPr>
        <w:t>organizza la magistratura e gli uffici.</w:t>
      </w:r>
    </w:p>
    <w:p w14:paraId="696470E4" w14:textId="77777777" w:rsidR="000F06D3" w:rsidRPr="00614780" w:rsidRDefault="000F06D3"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p>
    <w:p w14:paraId="6FC2EEBC" w14:textId="77777777" w:rsidR="000F06D3" w:rsidRPr="000F06D3" w:rsidRDefault="00614780" w:rsidP="00614780">
      <w:pPr>
        <w:shd w:val="clear" w:color="auto" w:fill="FFFFFF"/>
        <w:spacing w:after="0" w:line="360" w:lineRule="auto"/>
        <w:jc w:val="both"/>
        <w:textAlignment w:val="baseline"/>
        <w:rPr>
          <w:rFonts w:ascii="Arial" w:eastAsia="Times New Roman" w:hAnsi="Arial" w:cs="Arial"/>
          <w:b/>
          <w:bCs/>
          <w:color w:val="000000"/>
          <w:sz w:val="24"/>
          <w:szCs w:val="24"/>
          <w:lang w:eastAsia="it-IT"/>
        </w:rPr>
      </w:pPr>
      <w:r w:rsidRPr="00614780">
        <w:rPr>
          <w:rFonts w:ascii="Arial" w:eastAsia="Times New Roman" w:hAnsi="Arial" w:cs="Arial"/>
          <w:color w:val="000000"/>
          <w:sz w:val="24"/>
          <w:szCs w:val="24"/>
          <w:lang w:eastAsia="it-IT"/>
        </w:rPr>
        <w:t xml:space="preserve">In tutto ciò appare la modernità di Federico che, superando la concezione feudale germanica, ritorna alla tradizione romana affermando </w:t>
      </w:r>
      <w:r w:rsidRPr="00614780">
        <w:rPr>
          <w:rFonts w:ascii="Arial" w:eastAsia="Times New Roman" w:hAnsi="Arial" w:cs="Arial"/>
          <w:b/>
          <w:bCs/>
          <w:color w:val="000000"/>
          <w:sz w:val="24"/>
          <w:szCs w:val="24"/>
          <w:lang w:eastAsia="it-IT"/>
        </w:rPr>
        <w:t xml:space="preserve">l’uguaglianza dei cittadini di fronte alla legge. </w:t>
      </w:r>
    </w:p>
    <w:p w14:paraId="4EC4F840" w14:textId="77777777" w:rsidR="000F06D3"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 xml:space="preserve">Federico elimina il potere dei baroni, del clero e delle città, e tutte le funzioni giuridiche ed amministrative vengono esercitate dal re per mezzo di </w:t>
      </w:r>
      <w:r w:rsidRPr="00614780">
        <w:rPr>
          <w:rFonts w:ascii="Arial" w:eastAsia="Times New Roman" w:hAnsi="Arial" w:cs="Arial"/>
          <w:b/>
          <w:bCs/>
          <w:color w:val="000000"/>
          <w:sz w:val="24"/>
          <w:szCs w:val="24"/>
          <w:lang w:eastAsia="it-IT"/>
        </w:rPr>
        <w:t>una organizzazione burocratica centrale</w:t>
      </w:r>
      <w:r w:rsidRPr="00614780">
        <w:rPr>
          <w:rFonts w:ascii="Arial" w:eastAsia="Times New Roman" w:hAnsi="Arial" w:cs="Arial"/>
          <w:color w:val="000000"/>
          <w:sz w:val="24"/>
          <w:szCs w:val="24"/>
          <w:lang w:eastAsia="it-IT"/>
        </w:rPr>
        <w:t>, posta alle sue dipendenze. I magistrati sono stipendiati dallo Stato ed eletti per un solo anno, salvo riconferma.</w:t>
      </w:r>
    </w:p>
    <w:p w14:paraId="11A09BDF" w14:textId="77777777" w:rsidR="000F06D3"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Per garantire gli introiti necessari alla vita del regno</w:t>
      </w:r>
      <w:r w:rsidRPr="00614780">
        <w:rPr>
          <w:rFonts w:ascii="Arial" w:eastAsia="Times New Roman" w:hAnsi="Arial" w:cs="Arial"/>
          <w:b/>
          <w:bCs/>
          <w:color w:val="000000"/>
          <w:sz w:val="24"/>
          <w:szCs w:val="24"/>
          <w:lang w:eastAsia="it-IT"/>
        </w:rPr>
        <w:t>, crea un saldo sistema finanziario</w:t>
      </w:r>
      <w:r w:rsidRPr="00614780">
        <w:rPr>
          <w:rFonts w:ascii="Arial" w:eastAsia="Times New Roman" w:hAnsi="Arial" w:cs="Arial"/>
          <w:color w:val="000000"/>
          <w:sz w:val="24"/>
          <w:szCs w:val="24"/>
          <w:lang w:eastAsia="it-IT"/>
        </w:rPr>
        <w:t xml:space="preserve">, basato sulle imposte dirette, con organi incaricati della riscossione. </w:t>
      </w:r>
    </w:p>
    <w:p w14:paraId="51C08FC3" w14:textId="134322F4" w:rsidR="00614780" w:rsidRPr="00614780" w:rsidRDefault="00614780" w:rsidP="00614780">
      <w:pPr>
        <w:shd w:val="clear" w:color="auto" w:fill="FFFFFF"/>
        <w:spacing w:after="0" w:line="360" w:lineRule="auto"/>
        <w:jc w:val="both"/>
        <w:textAlignment w:val="baseline"/>
        <w:rPr>
          <w:rFonts w:ascii="Arial" w:eastAsia="Times New Roman" w:hAnsi="Arial" w:cs="Arial"/>
          <w:color w:val="000000"/>
          <w:sz w:val="24"/>
          <w:szCs w:val="24"/>
          <w:lang w:eastAsia="it-IT"/>
        </w:rPr>
      </w:pPr>
      <w:r w:rsidRPr="00614780">
        <w:rPr>
          <w:rFonts w:ascii="Arial" w:eastAsia="Times New Roman" w:hAnsi="Arial" w:cs="Arial"/>
          <w:color w:val="000000"/>
          <w:sz w:val="24"/>
          <w:szCs w:val="24"/>
          <w:lang w:eastAsia="it-IT"/>
        </w:rPr>
        <w:t xml:space="preserve">Organizza inoltre </w:t>
      </w:r>
      <w:r w:rsidRPr="00614780">
        <w:rPr>
          <w:rFonts w:ascii="Arial" w:eastAsia="Times New Roman" w:hAnsi="Arial" w:cs="Arial"/>
          <w:b/>
          <w:bCs/>
          <w:color w:val="000000"/>
          <w:sz w:val="24"/>
          <w:szCs w:val="24"/>
          <w:lang w:eastAsia="it-IT"/>
        </w:rPr>
        <w:t>un esercito regolare di Saraceni</w:t>
      </w:r>
      <w:r w:rsidRPr="00614780">
        <w:rPr>
          <w:rFonts w:ascii="Arial" w:eastAsia="Times New Roman" w:hAnsi="Arial" w:cs="Arial"/>
          <w:color w:val="000000"/>
          <w:sz w:val="24"/>
          <w:szCs w:val="24"/>
          <w:lang w:eastAsia="it-IT"/>
        </w:rPr>
        <w:t>, per non dipendere dai baroni e dai comuni che spesso si sottraevano agli obblighi di fornire la milizia.</w:t>
      </w:r>
    </w:p>
    <w:p w14:paraId="636C3D49" w14:textId="77777777" w:rsidR="00614780" w:rsidRPr="00614780" w:rsidRDefault="00614780" w:rsidP="00614780">
      <w:pPr>
        <w:spacing w:line="360" w:lineRule="auto"/>
        <w:rPr>
          <w:rFonts w:ascii="Arial" w:hAnsi="Arial" w:cs="Arial"/>
          <w:sz w:val="24"/>
          <w:szCs w:val="24"/>
        </w:rPr>
      </w:pPr>
    </w:p>
    <w:sectPr w:rsidR="00614780" w:rsidRPr="0061478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24B09"/>
    <w:multiLevelType w:val="hybridMultilevel"/>
    <w:tmpl w:val="9B4C3A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F68325B"/>
    <w:multiLevelType w:val="hybridMultilevel"/>
    <w:tmpl w:val="1E88C4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B8E"/>
    <w:rsid w:val="000F06D3"/>
    <w:rsid w:val="00246021"/>
    <w:rsid w:val="0049431F"/>
    <w:rsid w:val="004A7C6E"/>
    <w:rsid w:val="00542A49"/>
    <w:rsid w:val="00610847"/>
    <w:rsid w:val="00614780"/>
    <w:rsid w:val="006B1F91"/>
    <w:rsid w:val="00713EC8"/>
    <w:rsid w:val="00783A40"/>
    <w:rsid w:val="00795730"/>
    <w:rsid w:val="007F4BD1"/>
    <w:rsid w:val="008300D4"/>
    <w:rsid w:val="00876CF3"/>
    <w:rsid w:val="00890ED5"/>
    <w:rsid w:val="009547A9"/>
    <w:rsid w:val="009A1B8E"/>
    <w:rsid w:val="00A07FF9"/>
    <w:rsid w:val="00A12CB9"/>
    <w:rsid w:val="00A16CCF"/>
    <w:rsid w:val="00A534B9"/>
    <w:rsid w:val="00A90D3B"/>
    <w:rsid w:val="00AD3FD3"/>
    <w:rsid w:val="00B063F8"/>
    <w:rsid w:val="00B733AB"/>
    <w:rsid w:val="00C05228"/>
    <w:rsid w:val="00CD3BB9"/>
    <w:rsid w:val="00D45A2B"/>
    <w:rsid w:val="00D96358"/>
    <w:rsid w:val="00DE3A44"/>
    <w:rsid w:val="00E6595D"/>
    <w:rsid w:val="00EA16DC"/>
    <w:rsid w:val="00F02B91"/>
    <w:rsid w:val="00FA10F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F64EB"/>
  <w15:chartTrackingRefBased/>
  <w15:docId w15:val="{87E6E98C-C09D-4E1C-984A-6AD06FF4D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A16CC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A16CCF"/>
    <w:rPr>
      <w:color w:val="0000FF"/>
      <w:u w:val="single"/>
    </w:rPr>
  </w:style>
  <w:style w:type="character" w:customStyle="1" w:styleId="apple-tab-span">
    <w:name w:val="apple-tab-span"/>
    <w:basedOn w:val="Carpredefinitoparagrafo"/>
    <w:rsid w:val="00614780"/>
  </w:style>
  <w:style w:type="paragraph" w:styleId="Paragrafoelenco">
    <w:name w:val="List Paragraph"/>
    <w:basedOn w:val="Normale"/>
    <w:uiPriority w:val="34"/>
    <w:qFormat/>
    <w:rsid w:val="006147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3549562">
      <w:bodyDiv w:val="1"/>
      <w:marLeft w:val="0"/>
      <w:marRight w:val="0"/>
      <w:marTop w:val="0"/>
      <w:marBottom w:val="0"/>
      <w:divBdr>
        <w:top w:val="none" w:sz="0" w:space="0" w:color="auto"/>
        <w:left w:val="none" w:sz="0" w:space="0" w:color="auto"/>
        <w:bottom w:val="none" w:sz="0" w:space="0" w:color="auto"/>
        <w:right w:val="none" w:sz="0" w:space="0" w:color="auto"/>
      </w:divBdr>
    </w:div>
    <w:div w:id="1870221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Regno_di_Sicili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t.wikipedia.org/wiki/Costanza_d%27Aragona_(1183-1222)" TargetMode="External"/><Relationship Id="rId12" Type="http://schemas.openxmlformats.org/officeDocument/2006/relationships/hyperlink" Target="https://it.wikipedia.org/w/index.php?title=Bolla_d%27oro_(1213)&amp;action=edit&amp;redlink=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t.wikipedia.org/wiki/1209" TargetMode="External"/><Relationship Id="rId11" Type="http://schemas.openxmlformats.org/officeDocument/2006/relationships/hyperlink" Target="https://it.wikipedia.org/wiki/1213" TargetMode="External"/><Relationship Id="rId5" Type="http://schemas.openxmlformats.org/officeDocument/2006/relationships/hyperlink" Target="https://it.wikipedia.org/wiki/Duca_di_Spoleto" TargetMode="External"/><Relationship Id="rId10" Type="http://schemas.openxmlformats.org/officeDocument/2006/relationships/hyperlink" Target="https://it.wikipedia.org/wiki/Duomo_di_Magonza" TargetMode="External"/><Relationship Id="rId4" Type="http://schemas.openxmlformats.org/officeDocument/2006/relationships/webSettings" Target="webSettings.xml"/><Relationship Id="rId9" Type="http://schemas.openxmlformats.org/officeDocument/2006/relationships/hyperlink" Target="https://it.wikipedia.org/wiki/1212"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1231</Words>
  <Characters>7022</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4</cp:revision>
  <dcterms:created xsi:type="dcterms:W3CDTF">2020-03-22T20:32:00Z</dcterms:created>
  <dcterms:modified xsi:type="dcterms:W3CDTF">2020-03-22T20:33:00Z</dcterms:modified>
</cp:coreProperties>
</file>