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CF7E30" w:rsidRDefault="00F11ACC" w:rsidP="00CF7E30">
      <w:pPr>
        <w:spacing w:after="0"/>
        <w:jc w:val="both"/>
        <w:rPr>
          <w:rFonts w:asciiTheme="majorHAnsi" w:hAnsiTheme="majorHAnsi"/>
          <w:b/>
          <w:sz w:val="28"/>
          <w:u w:val="single"/>
        </w:rPr>
      </w:pPr>
      <w:r w:rsidRPr="00126287">
        <w:rPr>
          <w:rFonts w:asciiTheme="majorHAnsi" w:hAnsiTheme="majorHAnsi"/>
          <w:b/>
          <w:sz w:val="28"/>
          <w:u w:val="single"/>
        </w:rPr>
        <w:t>ESPONENTI DELLA SINISTRA STORICA</w:t>
      </w:r>
    </w:p>
    <w:p w:rsidR="00B918D6" w:rsidRDefault="00626B87" w:rsidP="00CF7E30">
      <w:pPr>
        <w:spacing w:after="0"/>
        <w:jc w:val="both"/>
        <w:rPr>
          <w:rFonts w:ascii="Arial" w:hAnsi="Arial" w:cs="Arial"/>
          <w:color w:val="2F2F2F"/>
        </w:rPr>
      </w:pPr>
      <w:r w:rsidRPr="00626B87">
        <w:rPr>
          <w:rFonts w:ascii="Arial" w:hAnsi="Arial" w:cs="Arial"/>
          <w:color w:val="2F2F2F"/>
        </w:rPr>
        <w:t xml:space="preserve">La sinistra governò </w:t>
      </w:r>
      <w:r w:rsidR="00755048">
        <w:rPr>
          <w:rFonts w:ascii="Arial" w:hAnsi="Arial" w:cs="Arial"/>
          <w:color w:val="2F2F2F"/>
        </w:rPr>
        <w:t>dal 1876 al 1896</w:t>
      </w:r>
      <w:r w:rsidR="00B918D6">
        <w:rPr>
          <w:rFonts w:ascii="Arial" w:hAnsi="Arial" w:cs="Arial"/>
          <w:color w:val="2F2F2F"/>
        </w:rPr>
        <w:t>.</w:t>
      </w:r>
    </w:p>
    <w:p w:rsidR="00CF7E30" w:rsidRDefault="00CF7E30" w:rsidP="00CF7E30">
      <w:pPr>
        <w:spacing w:after="0"/>
        <w:jc w:val="both"/>
        <w:rPr>
          <w:rFonts w:asciiTheme="majorHAnsi" w:hAnsiTheme="majorHAnsi"/>
          <w:b/>
          <w:sz w:val="28"/>
          <w:u w:val="single"/>
        </w:rPr>
      </w:pPr>
    </w:p>
    <w:p w:rsidR="00CF7E30" w:rsidRDefault="00CF7E30" w:rsidP="00CF7E30">
      <w:pPr>
        <w:spacing w:after="0"/>
        <w:jc w:val="both"/>
        <w:rPr>
          <w:rFonts w:ascii="Arial" w:hAnsi="Arial" w:cs="Arial"/>
          <w:b/>
          <w:color w:val="2F2F2F"/>
        </w:rPr>
      </w:pPr>
      <w:r>
        <w:rPr>
          <w:rFonts w:ascii="Arial" w:hAnsi="Arial" w:cs="Arial"/>
          <w:b/>
          <w:color w:val="2F2F2F"/>
        </w:rPr>
        <w:t>DE PRETIS</w:t>
      </w:r>
    </w:p>
    <w:p w:rsidR="00755048" w:rsidRPr="00CF7E30" w:rsidRDefault="00CF7E30" w:rsidP="00CF7E30">
      <w:pPr>
        <w:spacing w:after="0"/>
        <w:jc w:val="both"/>
        <w:rPr>
          <w:rFonts w:asciiTheme="majorHAnsi" w:hAnsiTheme="majorHAnsi"/>
          <w:b/>
          <w:sz w:val="28"/>
          <w:u w:val="single"/>
        </w:rPr>
      </w:pPr>
      <w:r>
        <w:rPr>
          <w:rFonts w:ascii="Arial" w:hAnsi="Arial" w:cs="Arial"/>
          <w:color w:val="2F2F2F"/>
        </w:rPr>
        <w:t>Fu il primo capo di governo della Sinistra storica. E</w:t>
      </w:r>
      <w:r w:rsidR="00755048">
        <w:rPr>
          <w:rFonts w:ascii="Arial" w:hAnsi="Arial" w:cs="Arial"/>
          <w:color w:val="2F2F2F"/>
        </w:rPr>
        <w:t>bbe una linea moderata, ossia cercò l’appoggio della D</w:t>
      </w:r>
      <w:r w:rsidR="00F11ACC" w:rsidRPr="003A77D6">
        <w:rPr>
          <w:rFonts w:ascii="Arial" w:hAnsi="Arial" w:cs="Arial"/>
          <w:color w:val="2F2F2F"/>
        </w:rPr>
        <w:t>estra,</w:t>
      </w:r>
      <w:r w:rsidR="00755048">
        <w:rPr>
          <w:rFonts w:ascii="Arial" w:hAnsi="Arial" w:cs="Arial"/>
          <w:color w:val="2F2F2F"/>
        </w:rPr>
        <w:t xml:space="preserve"> (per questo fu accusato di </w:t>
      </w:r>
      <w:r w:rsidR="00F11ACC" w:rsidRPr="00755048">
        <w:rPr>
          <w:rFonts w:ascii="Arial" w:hAnsi="Arial" w:cs="Arial"/>
          <w:b/>
          <w:color w:val="2F2F2F"/>
        </w:rPr>
        <w:t>trasformismo</w:t>
      </w:r>
      <w:r w:rsidR="00755048" w:rsidRPr="00755048">
        <w:rPr>
          <w:rFonts w:ascii="Arial" w:hAnsi="Arial" w:cs="Arial"/>
          <w:color w:val="2F2F2F"/>
        </w:rPr>
        <w:t>)</w:t>
      </w:r>
      <w:r w:rsidR="00F11ACC" w:rsidRPr="00755048">
        <w:rPr>
          <w:rFonts w:ascii="Arial" w:hAnsi="Arial" w:cs="Arial"/>
          <w:color w:val="2F2F2F"/>
        </w:rPr>
        <w:t>.</w:t>
      </w:r>
    </w:p>
    <w:p w:rsidR="00F11ACC" w:rsidRPr="003A77D6" w:rsidRDefault="00755048" w:rsidP="00F11ACC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In questi anni si cercò di modernizzare il paese con alcuni provvedimenti:</w:t>
      </w:r>
    </w:p>
    <w:p w:rsidR="00F11ACC" w:rsidRPr="003A77D6" w:rsidRDefault="00755048" w:rsidP="00F11ACC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 xml:space="preserve">- diritto di voto ai cittadini di 21 anni con </w:t>
      </w:r>
      <w:r w:rsidR="00F11ACC" w:rsidRPr="003A77D6">
        <w:rPr>
          <w:rFonts w:ascii="Arial" w:hAnsi="Arial" w:cs="Arial"/>
          <w:color w:val="2F2F2F"/>
        </w:rPr>
        <w:t xml:space="preserve">licenza di 3 elementare (ancora lontani dal suffragio di massa, solo </w:t>
      </w:r>
      <w:r>
        <w:rPr>
          <w:rFonts w:ascii="Arial" w:hAnsi="Arial" w:cs="Arial"/>
          <w:color w:val="2F2F2F"/>
        </w:rPr>
        <w:t xml:space="preserve">il </w:t>
      </w:r>
      <w:r w:rsidR="00F11ACC" w:rsidRPr="003A77D6">
        <w:rPr>
          <w:rFonts w:ascii="Arial" w:hAnsi="Arial" w:cs="Arial"/>
          <w:color w:val="2F2F2F"/>
        </w:rPr>
        <w:t xml:space="preserve">7%). </w:t>
      </w:r>
    </w:p>
    <w:p w:rsidR="00755048" w:rsidRDefault="00755048" w:rsidP="00F11ACC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 xml:space="preserve">- politiche sociali per i più poveri: nel 1884 fu dato l’incarico a un senatore di fare un’inchiesta sulle campagne italiane (venne fuori che </w:t>
      </w:r>
      <w:r w:rsidR="00F11ACC" w:rsidRPr="003A77D6">
        <w:rPr>
          <w:rFonts w:ascii="Arial" w:hAnsi="Arial" w:cs="Arial"/>
          <w:color w:val="2F2F2F"/>
        </w:rPr>
        <w:t>al sud si mor</w:t>
      </w:r>
      <w:r>
        <w:rPr>
          <w:rFonts w:ascii="Arial" w:hAnsi="Arial" w:cs="Arial"/>
          <w:color w:val="2F2F2F"/>
        </w:rPr>
        <w:t>iva per malaria e denutrizione)</w:t>
      </w:r>
    </w:p>
    <w:p w:rsidR="00F11ACC" w:rsidRPr="003A77D6" w:rsidRDefault="00755048" w:rsidP="00F11ACC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- si cercò di far crescere l’industria: i</w:t>
      </w:r>
      <w:r w:rsidR="00F11ACC" w:rsidRPr="003A77D6">
        <w:rPr>
          <w:rFonts w:ascii="Arial" w:hAnsi="Arial" w:cs="Arial"/>
          <w:color w:val="2F2F2F"/>
        </w:rPr>
        <w:t xml:space="preserve"> maggiori progressi furono c</w:t>
      </w:r>
      <w:r>
        <w:rPr>
          <w:rFonts w:ascii="Arial" w:hAnsi="Arial" w:cs="Arial"/>
          <w:color w:val="2F2F2F"/>
        </w:rPr>
        <w:t xml:space="preserve">ompiuti nell’industria tessile. </w:t>
      </w:r>
      <w:r w:rsidR="00F11ACC" w:rsidRPr="003A77D6">
        <w:rPr>
          <w:rFonts w:ascii="Arial" w:hAnsi="Arial" w:cs="Arial"/>
          <w:color w:val="2F2F2F"/>
        </w:rPr>
        <w:t xml:space="preserve">Nel 1887 fu applicata una </w:t>
      </w:r>
      <w:r>
        <w:rPr>
          <w:rFonts w:ascii="Arial" w:hAnsi="Arial" w:cs="Arial"/>
          <w:color w:val="2F2F2F"/>
        </w:rPr>
        <w:t>tassa sui prodotti esteri per proteggere quelli italiani (protezionismo)</w:t>
      </w:r>
    </w:p>
    <w:p w:rsidR="00F11ACC" w:rsidRPr="003A77D6" w:rsidRDefault="00F11ACC" w:rsidP="00F11ACC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 w:rsidRPr="003A77D6">
        <w:rPr>
          <w:rFonts w:ascii="Arial" w:hAnsi="Arial" w:cs="Arial"/>
          <w:color w:val="2F2F2F"/>
        </w:rPr>
        <w:t xml:space="preserve">Iniziò tuttavia a crearsi </w:t>
      </w:r>
      <w:r w:rsidRPr="00CF7E30">
        <w:rPr>
          <w:rFonts w:ascii="Arial" w:hAnsi="Arial" w:cs="Arial"/>
          <w:color w:val="2F2F2F"/>
          <w:u w:val="single"/>
        </w:rPr>
        <w:t>un forte divario tra nord e sud:</w:t>
      </w:r>
      <w:r w:rsidRPr="003A77D6">
        <w:rPr>
          <w:rFonts w:ascii="Arial" w:hAnsi="Arial" w:cs="Arial"/>
          <w:color w:val="2F2F2F"/>
        </w:rPr>
        <w:t xml:space="preserve"> al sud i contadini e i braccianti iniziarono il grande esod</w:t>
      </w:r>
      <w:r w:rsidR="00C55D53">
        <w:rPr>
          <w:rFonts w:ascii="Arial" w:hAnsi="Arial" w:cs="Arial"/>
          <w:color w:val="2F2F2F"/>
        </w:rPr>
        <w:t xml:space="preserve">o </w:t>
      </w:r>
      <w:r w:rsidR="00755048">
        <w:rPr>
          <w:rFonts w:ascii="Arial" w:hAnsi="Arial" w:cs="Arial"/>
          <w:color w:val="2F2F2F"/>
        </w:rPr>
        <w:t>verso l’America.</w:t>
      </w:r>
    </w:p>
    <w:p w:rsidR="00CF7E30" w:rsidRDefault="00CF7E30" w:rsidP="00F11ACC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</w:p>
    <w:p w:rsidR="00F11ACC" w:rsidRPr="003A77D6" w:rsidRDefault="00F11ACC" w:rsidP="00F11ACC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b/>
          <w:color w:val="2F2F2F"/>
        </w:rPr>
      </w:pPr>
      <w:r w:rsidRPr="003A77D6">
        <w:rPr>
          <w:rFonts w:ascii="Arial" w:hAnsi="Arial" w:cs="Arial"/>
          <w:b/>
          <w:color w:val="2F2F2F"/>
        </w:rPr>
        <w:t>FRANCESCO CRISPI</w:t>
      </w:r>
    </w:p>
    <w:p w:rsidR="00CF7E30" w:rsidRDefault="00F11ACC" w:rsidP="00F11ACC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 w:rsidRPr="003A77D6">
        <w:rPr>
          <w:rFonts w:ascii="Arial" w:hAnsi="Arial" w:cs="Arial"/>
          <w:color w:val="2F2F2F"/>
        </w:rPr>
        <w:t xml:space="preserve">Dopo la morte di </w:t>
      </w:r>
      <w:proofErr w:type="spellStart"/>
      <w:r w:rsidRPr="003A77D6">
        <w:rPr>
          <w:rFonts w:ascii="Arial" w:hAnsi="Arial" w:cs="Arial"/>
          <w:color w:val="2F2F2F"/>
        </w:rPr>
        <w:t>Depretis</w:t>
      </w:r>
      <w:proofErr w:type="spellEnd"/>
      <w:r w:rsidR="00CA09E6">
        <w:rPr>
          <w:rFonts w:ascii="Arial" w:hAnsi="Arial" w:cs="Arial"/>
          <w:color w:val="2F2F2F"/>
        </w:rPr>
        <w:t>,</w:t>
      </w:r>
      <w:r w:rsidRPr="003A77D6">
        <w:rPr>
          <w:rFonts w:ascii="Arial" w:hAnsi="Arial" w:cs="Arial"/>
          <w:color w:val="2F2F2F"/>
        </w:rPr>
        <w:t xml:space="preserve"> nel 1887 divenne presi</w:t>
      </w:r>
      <w:r w:rsidR="00CF7E30">
        <w:rPr>
          <w:rFonts w:ascii="Arial" w:hAnsi="Arial" w:cs="Arial"/>
          <w:color w:val="2F2F2F"/>
        </w:rPr>
        <w:t xml:space="preserve">dente del consiglio </w:t>
      </w:r>
      <w:r w:rsidRPr="003A77D6">
        <w:rPr>
          <w:rFonts w:ascii="Arial" w:hAnsi="Arial" w:cs="Arial"/>
          <w:color w:val="2F2F2F"/>
        </w:rPr>
        <w:t xml:space="preserve">Francesco </w:t>
      </w:r>
      <w:proofErr w:type="spellStart"/>
      <w:r w:rsidRPr="003A77D6">
        <w:rPr>
          <w:rFonts w:ascii="Arial" w:hAnsi="Arial" w:cs="Arial"/>
          <w:color w:val="2F2F2F"/>
        </w:rPr>
        <w:t>Crispi</w:t>
      </w:r>
      <w:proofErr w:type="spellEnd"/>
      <w:r w:rsidRPr="003A77D6">
        <w:rPr>
          <w:rFonts w:ascii="Arial" w:hAnsi="Arial" w:cs="Arial"/>
          <w:color w:val="2F2F2F"/>
        </w:rPr>
        <w:t xml:space="preserve">, più intransigente e desideroso di trasformare l’Italia in uno stato rispettato dalle grandi potenze. </w:t>
      </w:r>
      <w:r w:rsidR="00CF7E30">
        <w:rPr>
          <w:rFonts w:ascii="Arial" w:hAnsi="Arial" w:cs="Arial"/>
          <w:color w:val="2F2F2F"/>
        </w:rPr>
        <w:t xml:space="preserve">Ebbe un atteggiamento molto autoritario. </w:t>
      </w:r>
    </w:p>
    <w:p w:rsidR="00CF7E30" w:rsidRDefault="00CF7E30" w:rsidP="00F11ACC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Gli avvenimenti più importanti del suo governo furono:</w:t>
      </w:r>
    </w:p>
    <w:p w:rsidR="00CF7E30" w:rsidRPr="00CF7E30" w:rsidRDefault="003A77D6" w:rsidP="00CF7E30">
      <w:pPr>
        <w:pStyle w:val="Paragrafoelenco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 w:rsidRPr="00CF7E30">
        <w:rPr>
          <w:rFonts w:ascii="Arial" w:hAnsi="Arial" w:cs="Arial"/>
          <w:color w:val="2F2F2F"/>
        </w:rPr>
        <w:t xml:space="preserve">entrò in vigore </w:t>
      </w:r>
      <w:r w:rsidR="004417A1">
        <w:rPr>
          <w:rFonts w:ascii="Arial" w:hAnsi="Arial" w:cs="Arial"/>
          <w:color w:val="2F2F2F"/>
        </w:rPr>
        <w:t xml:space="preserve">il </w:t>
      </w:r>
      <w:r w:rsidRPr="00CF7E30">
        <w:rPr>
          <w:rFonts w:ascii="Arial" w:hAnsi="Arial" w:cs="Arial"/>
          <w:color w:val="2F2F2F"/>
        </w:rPr>
        <w:t xml:space="preserve">primo codice penale unitario: il Codice </w:t>
      </w:r>
      <w:proofErr w:type="spellStart"/>
      <w:r w:rsidRPr="00CF7E30">
        <w:rPr>
          <w:rFonts w:ascii="Arial" w:hAnsi="Arial" w:cs="Arial"/>
          <w:color w:val="2F2F2F"/>
        </w:rPr>
        <w:t>Zanardelli</w:t>
      </w:r>
      <w:proofErr w:type="spellEnd"/>
      <w:r w:rsidRPr="00CF7E30">
        <w:rPr>
          <w:rFonts w:ascii="Arial" w:hAnsi="Arial" w:cs="Arial"/>
          <w:color w:val="2F2F2F"/>
        </w:rPr>
        <w:t xml:space="preserve">, che aboliva la pena di morte e </w:t>
      </w:r>
      <w:r w:rsidR="00CF7E30" w:rsidRPr="00CF7E30">
        <w:rPr>
          <w:rFonts w:ascii="Arial" w:hAnsi="Arial" w:cs="Arial"/>
          <w:color w:val="2F2F2F"/>
        </w:rPr>
        <w:t>consentì la libertà di sciopero</w:t>
      </w:r>
    </w:p>
    <w:p w:rsidR="00CF7E30" w:rsidRDefault="00CF7E30" w:rsidP="00F11ACC">
      <w:pPr>
        <w:pStyle w:val="Paragrafoelenco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 xml:space="preserve"> L’alleanza militare con Germania e Austria (</w:t>
      </w:r>
      <w:r w:rsidR="002A48CD" w:rsidRPr="00CF7E30">
        <w:rPr>
          <w:rFonts w:ascii="Arial" w:hAnsi="Arial" w:cs="Arial"/>
          <w:color w:val="2F2F2F"/>
        </w:rPr>
        <w:t>la Triplice Alleanza tra German</w:t>
      </w:r>
      <w:r>
        <w:rPr>
          <w:rFonts w:ascii="Arial" w:hAnsi="Arial" w:cs="Arial"/>
          <w:color w:val="2F2F2F"/>
        </w:rPr>
        <w:t>ia, Austria e Italia</w:t>
      </w:r>
      <w:r w:rsidR="002A48CD" w:rsidRPr="00CF7E30">
        <w:rPr>
          <w:rFonts w:ascii="Arial" w:hAnsi="Arial" w:cs="Arial"/>
          <w:color w:val="2F2F2F"/>
        </w:rPr>
        <w:t>)</w:t>
      </w:r>
    </w:p>
    <w:p w:rsidR="00111FF7" w:rsidRDefault="00CF7E30" w:rsidP="00F11ACC">
      <w:pPr>
        <w:pStyle w:val="Paragrafoelenco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 xml:space="preserve">nascita di </w:t>
      </w:r>
      <w:r w:rsidR="00F11ACC" w:rsidRPr="00CF7E30">
        <w:rPr>
          <w:rFonts w:ascii="Arial" w:hAnsi="Arial" w:cs="Arial"/>
          <w:color w:val="2F2F2F"/>
        </w:rPr>
        <w:t xml:space="preserve">partiti </w:t>
      </w:r>
      <w:r w:rsidRPr="00CF7E30">
        <w:rPr>
          <w:rFonts w:ascii="Arial" w:hAnsi="Arial" w:cs="Arial"/>
          <w:color w:val="2F2F2F"/>
        </w:rPr>
        <w:t>che difendevano gli interessi dei lavoratori (il Partito Socialista)</w:t>
      </w:r>
      <w:r>
        <w:rPr>
          <w:rFonts w:ascii="Arial" w:hAnsi="Arial" w:cs="Arial"/>
          <w:color w:val="2F2F2F"/>
        </w:rPr>
        <w:t>. Le condizioni di lavoro di operai e contadini erano molto dure, a</w:t>
      </w:r>
      <w:r w:rsidRPr="00CF7E30">
        <w:rPr>
          <w:rFonts w:ascii="Arial" w:hAnsi="Arial" w:cs="Arial"/>
          <w:color w:val="2F2F2F"/>
        </w:rPr>
        <w:t xml:space="preserve">l Sud ci furono </w:t>
      </w:r>
      <w:r>
        <w:rPr>
          <w:rFonts w:ascii="Arial" w:hAnsi="Arial" w:cs="Arial"/>
          <w:color w:val="2F2F2F"/>
        </w:rPr>
        <w:t xml:space="preserve">proteste </w:t>
      </w:r>
      <w:r w:rsidRPr="00CF7E30">
        <w:rPr>
          <w:rFonts w:ascii="Arial" w:hAnsi="Arial" w:cs="Arial"/>
          <w:color w:val="2F2F2F"/>
        </w:rPr>
        <w:t xml:space="preserve">violente, </w:t>
      </w:r>
      <w:r w:rsidR="00F11ACC" w:rsidRPr="00CF7E30">
        <w:rPr>
          <w:rFonts w:ascii="Arial" w:hAnsi="Arial" w:cs="Arial"/>
          <w:color w:val="2F2F2F"/>
        </w:rPr>
        <w:t>con</w:t>
      </w:r>
      <w:r>
        <w:rPr>
          <w:rFonts w:ascii="Arial" w:hAnsi="Arial" w:cs="Arial"/>
          <w:color w:val="2F2F2F"/>
        </w:rPr>
        <w:t xml:space="preserve"> occupazioni delle</w:t>
      </w:r>
      <w:r w:rsidRPr="00CF7E30">
        <w:rPr>
          <w:rFonts w:ascii="Arial" w:hAnsi="Arial" w:cs="Arial"/>
          <w:color w:val="2F2F2F"/>
        </w:rPr>
        <w:t xml:space="preserve"> terre padronali. </w:t>
      </w:r>
      <w:proofErr w:type="spellStart"/>
      <w:r w:rsidRPr="00CF7E30">
        <w:rPr>
          <w:rFonts w:ascii="Arial" w:hAnsi="Arial" w:cs="Arial"/>
          <w:color w:val="2F2F2F"/>
        </w:rPr>
        <w:t>Crispi</w:t>
      </w:r>
      <w:proofErr w:type="spellEnd"/>
      <w:r w:rsidRPr="00CF7E30">
        <w:rPr>
          <w:rFonts w:ascii="Arial" w:hAnsi="Arial" w:cs="Arial"/>
          <w:color w:val="2F2F2F"/>
        </w:rPr>
        <w:t xml:space="preserve"> </w:t>
      </w:r>
      <w:r w:rsidR="00F11ACC" w:rsidRPr="00CF7E30">
        <w:rPr>
          <w:rFonts w:ascii="Arial" w:hAnsi="Arial" w:cs="Arial"/>
          <w:color w:val="2F2F2F"/>
        </w:rPr>
        <w:t xml:space="preserve">mandò 40000 soldati che procedettero ad arresti di massa preventivi, e allo scioglimento di tutte le associazioni dei lavoratori. </w:t>
      </w:r>
    </w:p>
    <w:p w:rsidR="00DC496F" w:rsidRPr="00111FF7" w:rsidRDefault="00111FF7" w:rsidP="00F11ACC">
      <w:pPr>
        <w:pStyle w:val="Paragrafoelenco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espansione coloniale in Eritrea (acquisto del</w:t>
      </w:r>
      <w:r w:rsidR="00F11ACC" w:rsidRPr="00111FF7">
        <w:rPr>
          <w:rFonts w:ascii="Arial" w:hAnsi="Arial" w:cs="Arial"/>
          <w:color w:val="2F2F2F"/>
        </w:rPr>
        <w:t xml:space="preserve">la baia di </w:t>
      </w:r>
      <w:proofErr w:type="spellStart"/>
      <w:r w:rsidR="00F11ACC" w:rsidRPr="00111FF7">
        <w:rPr>
          <w:rFonts w:ascii="Arial" w:hAnsi="Arial" w:cs="Arial"/>
          <w:color w:val="2F2F2F"/>
        </w:rPr>
        <w:t>Assab</w:t>
      </w:r>
      <w:proofErr w:type="spellEnd"/>
      <w:r w:rsidR="00F11ACC" w:rsidRPr="00111FF7">
        <w:rPr>
          <w:rFonts w:ascii="Arial" w:hAnsi="Arial" w:cs="Arial"/>
          <w:color w:val="2F2F2F"/>
        </w:rPr>
        <w:t xml:space="preserve"> in Eritrea</w:t>
      </w:r>
      <w:r w:rsidR="00DC496F" w:rsidRPr="00111FF7">
        <w:rPr>
          <w:rFonts w:ascii="Arial" w:hAnsi="Arial" w:cs="Arial"/>
          <w:color w:val="2F2F2F"/>
        </w:rPr>
        <w:t>, il primo avamposto africano del regno d’Italia</w:t>
      </w:r>
      <w:r>
        <w:rPr>
          <w:rFonts w:ascii="Arial" w:hAnsi="Arial" w:cs="Arial"/>
          <w:color w:val="2F2F2F"/>
        </w:rPr>
        <w:t>) e in Etiopia</w:t>
      </w:r>
      <w:r w:rsidR="00F11ACC" w:rsidRPr="00111FF7">
        <w:rPr>
          <w:rFonts w:ascii="Arial" w:hAnsi="Arial" w:cs="Arial"/>
          <w:color w:val="2F2F2F"/>
        </w:rPr>
        <w:t xml:space="preserve"> </w:t>
      </w:r>
      <w:r>
        <w:rPr>
          <w:rFonts w:ascii="Arial" w:hAnsi="Arial" w:cs="Arial"/>
          <w:color w:val="2F2F2F"/>
        </w:rPr>
        <w:t>(occupazione del</w:t>
      </w:r>
      <w:r w:rsidR="00B918D6">
        <w:rPr>
          <w:rFonts w:ascii="Arial" w:hAnsi="Arial" w:cs="Arial"/>
          <w:color w:val="2F2F2F"/>
        </w:rPr>
        <w:t xml:space="preserve"> porto di Massaia e guerra contro l’imperatore d’Etiopia </w:t>
      </w:r>
      <w:proofErr w:type="spellStart"/>
      <w:r w:rsidR="00B918D6">
        <w:rPr>
          <w:rFonts w:ascii="Arial" w:hAnsi="Arial" w:cs="Arial"/>
          <w:color w:val="2F2F2F"/>
        </w:rPr>
        <w:t>Menelik</w:t>
      </w:r>
      <w:proofErr w:type="spellEnd"/>
      <w:r w:rsidR="00B918D6">
        <w:rPr>
          <w:rFonts w:ascii="Arial" w:hAnsi="Arial" w:cs="Arial"/>
          <w:color w:val="2F2F2F"/>
        </w:rPr>
        <w:t>, che fu persa dagli Italiani)</w:t>
      </w:r>
      <w:r w:rsidR="0088019E">
        <w:rPr>
          <w:rFonts w:ascii="Arial" w:hAnsi="Arial" w:cs="Arial"/>
          <w:color w:val="2F2F2F"/>
        </w:rPr>
        <w:t>.</w:t>
      </w:r>
      <w:r w:rsidR="00B918D6">
        <w:rPr>
          <w:rFonts w:ascii="Arial" w:hAnsi="Arial" w:cs="Arial"/>
          <w:color w:val="2F2F2F"/>
        </w:rPr>
        <w:t xml:space="preserve"> </w:t>
      </w:r>
    </w:p>
    <w:p w:rsidR="00B918D6" w:rsidRPr="00C55D53" w:rsidRDefault="00C55D53" w:rsidP="00F11ACC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 w:rsidRPr="00C55D53">
        <w:rPr>
          <w:rFonts w:ascii="Arial" w:hAnsi="Arial" w:cs="Arial"/>
          <w:color w:val="2F2F2F"/>
        </w:rPr>
        <w:t xml:space="preserve">Dopo la caduta del governo </w:t>
      </w:r>
      <w:proofErr w:type="spellStart"/>
      <w:r w:rsidRPr="00C55D53">
        <w:rPr>
          <w:rFonts w:ascii="Arial" w:hAnsi="Arial" w:cs="Arial"/>
          <w:color w:val="2F2F2F"/>
        </w:rPr>
        <w:t>Crispi</w:t>
      </w:r>
      <w:proofErr w:type="spellEnd"/>
      <w:r w:rsidR="00CA09E6">
        <w:rPr>
          <w:rFonts w:ascii="Arial" w:hAnsi="Arial" w:cs="Arial"/>
          <w:color w:val="2F2F2F"/>
        </w:rPr>
        <w:t xml:space="preserve"> (1891)</w:t>
      </w:r>
      <w:r w:rsidRPr="00C55D53">
        <w:rPr>
          <w:rFonts w:ascii="Arial" w:hAnsi="Arial" w:cs="Arial"/>
          <w:color w:val="2F2F2F"/>
        </w:rPr>
        <w:t>, tornò la Destra al potere per alcuni anni</w:t>
      </w:r>
      <w:r>
        <w:rPr>
          <w:rFonts w:ascii="Arial" w:hAnsi="Arial" w:cs="Arial"/>
          <w:color w:val="2F2F2F"/>
        </w:rPr>
        <w:t>, ma gli avvenimenti più significativi per l’Italia avvennero più avanti, con la personalità di Giovanni Giolitti</w:t>
      </w:r>
      <w:r w:rsidRPr="00C55D53">
        <w:rPr>
          <w:rFonts w:ascii="Arial" w:hAnsi="Arial" w:cs="Arial"/>
          <w:color w:val="2F2F2F"/>
        </w:rPr>
        <w:t>.</w:t>
      </w:r>
    </w:p>
    <w:p w:rsidR="00C55D53" w:rsidRPr="006E0BDF" w:rsidRDefault="00DF3F19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b/>
          <w:color w:val="2F2F2F"/>
        </w:rPr>
      </w:pPr>
      <w:r w:rsidRPr="00DF3F19">
        <w:rPr>
          <w:rFonts w:ascii="Arial" w:hAnsi="Arial" w:cs="Arial"/>
          <w:b/>
          <w:color w:val="2F2F2F"/>
        </w:rPr>
        <w:t>GIOVANNI GIOLITTI</w:t>
      </w:r>
      <w:r w:rsidR="00C55D53">
        <w:rPr>
          <w:rFonts w:ascii="Arial" w:hAnsi="Arial" w:cs="Arial"/>
          <w:b/>
          <w:bCs/>
          <w:color w:val="2F2F2F"/>
        </w:rPr>
        <w:t xml:space="preserve"> (1901-1914)</w:t>
      </w:r>
    </w:p>
    <w:p w:rsidR="00C55D53" w:rsidRDefault="00C55D53" w:rsidP="006E0BDF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L'età giolittiana è il periodo dominato politicamente dal</w:t>
      </w:r>
      <w:r w:rsidR="006E0BDF">
        <w:rPr>
          <w:rFonts w:ascii="Arial" w:hAnsi="Arial" w:cs="Arial"/>
          <w:color w:val="2F2F2F"/>
        </w:rPr>
        <w:t xml:space="preserve">la figura di Giovanni Giolitti, uomo politico di grande esperienza. </w:t>
      </w:r>
    </w:p>
    <w:p w:rsidR="00C55D53" w:rsidRDefault="00C55D53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Egli comprese che l’unico modo per fermare i socialisti e per placare il malcontento popolare era di permettere ai lavoratori di conquistarsi migliori condizioni di lavoro e di vita. Non represse quindi gli scioperi e favorì l’organizzazione di associazioni di lavoratori, allargò il suffragio e creò anche enti governativi in favore dei lavoratori e degli emigranti.</w:t>
      </w:r>
    </w:p>
    <w:p w:rsidR="00C55D53" w:rsidRDefault="00C55D53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</w:p>
    <w:p w:rsidR="00C55D53" w:rsidRDefault="00C55D53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LE RIFORME</w:t>
      </w:r>
    </w:p>
    <w:p w:rsidR="00C55D53" w:rsidRDefault="00C55D53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Giolitti promosse numerose riforme in campo sociale, riconoscendo sostanzialmente la validità degli scioperi per motivi economici, garantendo la libertà di lavoro, tutelando il lav</w:t>
      </w:r>
      <w:r w:rsidR="006E0BDF">
        <w:rPr>
          <w:rFonts w:ascii="Arial" w:hAnsi="Arial" w:cs="Arial"/>
          <w:color w:val="2F2F2F"/>
        </w:rPr>
        <w:t xml:space="preserve">oro delle donne e dei bambini </w:t>
      </w:r>
      <w:r>
        <w:rPr>
          <w:rFonts w:ascii="Arial" w:hAnsi="Arial" w:cs="Arial"/>
          <w:color w:val="2F2F2F"/>
        </w:rPr>
        <w:t>con appositi provvedimenti di legge con l’istituzione degli uffici del lavoro.</w:t>
      </w:r>
    </w:p>
    <w:p w:rsidR="00C55D53" w:rsidRDefault="00C55D53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</w:p>
    <w:p w:rsidR="00C55D53" w:rsidRDefault="00C55D53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IL PROGRESSO ECONOMICO</w:t>
      </w:r>
    </w:p>
    <w:p w:rsidR="00C55D53" w:rsidRDefault="00C55D53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Durante l’epoca giolittiana, l’Italia cominciò a progredire molto rapidamente, preparando il proprio avvenire di pae</w:t>
      </w:r>
      <w:r w:rsidR="006E0BDF">
        <w:rPr>
          <w:rFonts w:ascii="Arial" w:hAnsi="Arial" w:cs="Arial"/>
          <w:color w:val="2F2F2F"/>
        </w:rPr>
        <w:t>se moderno. La rete ferroviaria,</w:t>
      </w:r>
      <w:r>
        <w:rPr>
          <w:rFonts w:ascii="Arial" w:hAnsi="Arial" w:cs="Arial"/>
          <w:color w:val="2F2F2F"/>
        </w:rPr>
        <w:t xml:space="preserve"> i trafori alpini, lo sviluppo dell’idroelettricità, le grandi opere di bonifica e d’irrigazione consentirono un notevole incremento della produzione in tutti i settori. </w:t>
      </w:r>
      <w:r w:rsidR="006E0BDF">
        <w:rPr>
          <w:rFonts w:ascii="Arial" w:hAnsi="Arial" w:cs="Arial"/>
          <w:color w:val="2F2F2F"/>
        </w:rPr>
        <w:t>A</w:t>
      </w:r>
      <w:r>
        <w:rPr>
          <w:rFonts w:ascii="Arial" w:hAnsi="Arial" w:cs="Arial"/>
          <w:color w:val="2F2F2F"/>
        </w:rPr>
        <w:t xml:space="preserve"> Torino con la FIAT sor</w:t>
      </w:r>
      <w:r w:rsidR="006E0BDF">
        <w:rPr>
          <w:rFonts w:ascii="Arial" w:hAnsi="Arial" w:cs="Arial"/>
          <w:color w:val="2F2F2F"/>
        </w:rPr>
        <w:t xml:space="preserve">se l’industria automobilistica. Restava tuttavia </w:t>
      </w:r>
      <w:r>
        <w:rPr>
          <w:rFonts w:ascii="Arial" w:hAnsi="Arial" w:cs="Arial"/>
          <w:color w:val="2F2F2F"/>
        </w:rPr>
        <w:t>il probl</w:t>
      </w:r>
      <w:r w:rsidR="006E0BDF">
        <w:rPr>
          <w:rFonts w:ascii="Arial" w:hAnsi="Arial" w:cs="Arial"/>
          <w:color w:val="2F2F2F"/>
        </w:rPr>
        <w:t>ema del Mezzogiorno, depresso e</w:t>
      </w:r>
      <w:r>
        <w:rPr>
          <w:rFonts w:ascii="Arial" w:hAnsi="Arial" w:cs="Arial"/>
          <w:color w:val="2F2F2F"/>
        </w:rPr>
        <w:t xml:space="preserve"> impoveri</w:t>
      </w:r>
      <w:r w:rsidR="006E0BDF">
        <w:rPr>
          <w:rFonts w:ascii="Arial" w:hAnsi="Arial" w:cs="Arial"/>
          <w:color w:val="2F2F2F"/>
        </w:rPr>
        <w:t>to, abbandonato ai latifondisti.</w:t>
      </w:r>
    </w:p>
    <w:p w:rsidR="00C55D53" w:rsidRDefault="00C55D53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</w:p>
    <w:p w:rsidR="00C55D53" w:rsidRDefault="00C55D53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POLITICA ESTERA E COLONIALE</w:t>
      </w:r>
    </w:p>
    <w:p w:rsidR="00C55D53" w:rsidRDefault="00C55D53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 xml:space="preserve">In politica estera Giolitti si staccò dalla Germania e cercò di riavvicinarsi alla Francia. Nonostante l’opposizione di parte dell’opinione pubblica, Giolitti volle una ripresa della politica coloniale allo scopo di includere l’Italia tra le Nazioni che possedevano colonie </w:t>
      </w:r>
      <w:r w:rsidR="006E0BDF">
        <w:rPr>
          <w:rFonts w:ascii="Arial" w:hAnsi="Arial" w:cs="Arial"/>
          <w:color w:val="2F2F2F"/>
        </w:rPr>
        <w:t xml:space="preserve">in Africa. </w:t>
      </w:r>
      <w:r>
        <w:rPr>
          <w:rFonts w:ascii="Arial" w:hAnsi="Arial" w:cs="Arial"/>
          <w:color w:val="2F2F2F"/>
        </w:rPr>
        <w:t xml:space="preserve">Gli Italiani intervennero così in </w:t>
      </w:r>
      <w:r w:rsidR="009B2502">
        <w:rPr>
          <w:rFonts w:ascii="Arial" w:hAnsi="Arial" w:cs="Arial"/>
          <w:color w:val="2F2F2F"/>
        </w:rPr>
        <w:t>Libia, strappando alcune regioni alla Turchia. L</w:t>
      </w:r>
      <w:r>
        <w:rPr>
          <w:rFonts w:ascii="Arial" w:hAnsi="Arial" w:cs="Arial"/>
          <w:color w:val="2F2F2F"/>
        </w:rPr>
        <w:t xml:space="preserve">’Italia riuscì a conquistare </w:t>
      </w:r>
      <w:r w:rsidR="009B2502">
        <w:rPr>
          <w:rFonts w:ascii="Arial" w:hAnsi="Arial" w:cs="Arial"/>
          <w:color w:val="2F2F2F"/>
        </w:rPr>
        <w:t xml:space="preserve">anche </w:t>
      </w:r>
      <w:r>
        <w:rPr>
          <w:rFonts w:ascii="Arial" w:hAnsi="Arial" w:cs="Arial"/>
          <w:color w:val="2F2F2F"/>
        </w:rPr>
        <w:t>Rodi e le isole del Dodecaneso.</w:t>
      </w:r>
    </w:p>
    <w:p w:rsidR="00C55D53" w:rsidRDefault="00C55D53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</w:p>
    <w:p w:rsidR="009B2502" w:rsidRDefault="00C55D53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 xml:space="preserve">IL </w:t>
      </w:r>
      <w:r w:rsidR="009B2502">
        <w:rPr>
          <w:rFonts w:ascii="Arial" w:hAnsi="Arial" w:cs="Arial"/>
          <w:color w:val="2F2F2F"/>
        </w:rPr>
        <w:t xml:space="preserve">SUFFRAGIO UNIVERSALE </w:t>
      </w:r>
    </w:p>
    <w:p w:rsidR="009B2502" w:rsidRDefault="009B2502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  <w:r>
        <w:rPr>
          <w:rFonts w:ascii="Arial" w:hAnsi="Arial" w:cs="Arial"/>
          <w:color w:val="2F2F2F"/>
        </w:rPr>
        <w:t>Nel 1</w:t>
      </w:r>
      <w:r w:rsidR="00E02F25">
        <w:rPr>
          <w:rFonts w:ascii="Arial" w:hAnsi="Arial" w:cs="Arial"/>
          <w:color w:val="2F2F2F"/>
        </w:rPr>
        <w:t>912</w:t>
      </w:r>
      <w:r>
        <w:rPr>
          <w:rFonts w:ascii="Arial" w:hAnsi="Arial" w:cs="Arial"/>
          <w:color w:val="2F2F2F"/>
        </w:rPr>
        <w:t xml:space="preserve"> si raggiunse il suffragio universale</w:t>
      </w:r>
      <w:r w:rsidR="00E02F25">
        <w:rPr>
          <w:rFonts w:ascii="Arial" w:hAnsi="Arial" w:cs="Arial"/>
          <w:color w:val="2F2F2F"/>
        </w:rPr>
        <w:t xml:space="preserve"> maschile</w:t>
      </w:r>
      <w:r w:rsidR="004703A9">
        <w:rPr>
          <w:rFonts w:ascii="Arial" w:hAnsi="Arial" w:cs="Arial"/>
          <w:color w:val="2F2F2F"/>
        </w:rPr>
        <w:t xml:space="preserve"> (le donne voteranno solo nel 1946).</w:t>
      </w:r>
      <w:r>
        <w:rPr>
          <w:rFonts w:ascii="Arial" w:hAnsi="Arial" w:cs="Arial"/>
          <w:color w:val="2F2F2F"/>
        </w:rPr>
        <w:t xml:space="preserve"> </w:t>
      </w:r>
    </w:p>
    <w:p w:rsidR="009B2502" w:rsidRDefault="009B2502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</w:p>
    <w:p w:rsidR="00C55D53" w:rsidRDefault="00C55D53" w:rsidP="00C55D53">
      <w:pPr>
        <w:widowControl w:val="0"/>
        <w:autoSpaceDE w:val="0"/>
        <w:autoSpaceDN w:val="0"/>
        <w:adjustRightInd w:val="0"/>
        <w:spacing w:after="0" w:line="380" w:lineRule="atLeast"/>
        <w:jc w:val="both"/>
        <w:rPr>
          <w:rFonts w:ascii="Arial" w:hAnsi="Arial" w:cs="Arial"/>
          <w:color w:val="2F2F2F"/>
        </w:rPr>
      </w:pPr>
    </w:p>
    <w:p w:rsidR="00C55D53" w:rsidRDefault="00C55D53" w:rsidP="00C55D53">
      <w:pPr>
        <w:jc w:val="both"/>
      </w:pPr>
    </w:p>
    <w:p w:rsidR="00F11ACC" w:rsidRPr="003A77D6" w:rsidRDefault="00F11ACC" w:rsidP="00F11ACC">
      <w:pPr>
        <w:jc w:val="both"/>
      </w:pPr>
    </w:p>
    <w:sectPr w:rsidR="00F11ACC" w:rsidRPr="003A77D6" w:rsidSect="00F11ACC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650D71E2"/>
    <w:multiLevelType w:val="hybridMultilevel"/>
    <w:tmpl w:val="0E2C2D42"/>
    <w:lvl w:ilvl="0" w:tplc="21400A0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F11ACC"/>
    <w:rsid w:val="00111FF7"/>
    <w:rsid w:val="00126287"/>
    <w:rsid w:val="0015021D"/>
    <w:rsid w:val="002A48CD"/>
    <w:rsid w:val="003574AE"/>
    <w:rsid w:val="003A77D6"/>
    <w:rsid w:val="004417A1"/>
    <w:rsid w:val="004703A9"/>
    <w:rsid w:val="00626B87"/>
    <w:rsid w:val="006E0BDF"/>
    <w:rsid w:val="00755048"/>
    <w:rsid w:val="00783046"/>
    <w:rsid w:val="0088019E"/>
    <w:rsid w:val="009B2502"/>
    <w:rsid w:val="00B918D6"/>
    <w:rsid w:val="00C55D53"/>
    <w:rsid w:val="00CA09E6"/>
    <w:rsid w:val="00CF7E30"/>
    <w:rsid w:val="00D91F26"/>
    <w:rsid w:val="00DC496F"/>
    <w:rsid w:val="00DF3F19"/>
    <w:rsid w:val="00E02F25"/>
    <w:rsid w:val="00EA7553"/>
    <w:rsid w:val="00F11ACC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0CFA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Paragrafoelenco">
    <w:name w:val="List Paragraph"/>
    <w:basedOn w:val="Normale"/>
    <w:uiPriority w:val="34"/>
    <w:qFormat/>
    <w:rsid w:val="00CF7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604</Words>
  <Characters>3447</Characters>
  <Application>Microsoft Word 12.0.0</Application>
  <DocSecurity>0</DocSecurity>
  <Lines>28</Lines>
  <Paragraphs>6</Paragraphs>
  <ScaleCrop>false</ScaleCrop>
  <LinksUpToDate>false</LinksUpToDate>
  <CharactersWithSpaces>4233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</dc:creator>
  <cp:keywords/>
  <cp:lastModifiedBy>Emanuela</cp:lastModifiedBy>
  <cp:revision>18</cp:revision>
  <cp:lastPrinted>2017-10-20T13:55:00Z</cp:lastPrinted>
  <dcterms:created xsi:type="dcterms:W3CDTF">2011-02-14T13:40:00Z</dcterms:created>
  <dcterms:modified xsi:type="dcterms:W3CDTF">2017-10-20T14:06:00Z</dcterms:modified>
</cp:coreProperties>
</file>